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BC50" w14:textId="10C6F7A0" w:rsidR="00BD594D" w:rsidRPr="004C55EE" w:rsidRDefault="009D0C07" w:rsidP="00BD594D">
      <w:pPr>
        <w:pStyle w:val="Cm"/>
        <w:jc w:val="right"/>
        <w:rPr>
          <w:sz w:val="20"/>
        </w:rPr>
      </w:pPr>
      <w:r>
        <w:rPr>
          <w:sz w:val="20"/>
          <w:lang w:val="mk-MK"/>
        </w:rPr>
        <w:t>БРОЈ НА ДОГОВОР</w:t>
      </w:r>
      <w:r w:rsidR="00BD594D" w:rsidRPr="004C55EE">
        <w:rPr>
          <w:sz w:val="20"/>
        </w:rPr>
        <w:t>: HU-</w:t>
      </w:r>
      <w:r w:rsidR="008B028A">
        <w:rPr>
          <w:sz w:val="20"/>
        </w:rPr>
        <w:t xml:space="preserve">        </w:t>
      </w:r>
      <w:r w:rsidR="00CB1330" w:rsidRPr="004C55EE">
        <w:rPr>
          <w:sz w:val="20"/>
        </w:rPr>
        <w:t>/</w:t>
      </w:r>
      <w:r w:rsidR="00790C5D">
        <w:rPr>
          <w:bCs/>
          <w:iCs/>
          <w:sz w:val="20"/>
        </w:rPr>
        <w:t>202</w:t>
      </w:r>
      <w:r w:rsidR="008B028A">
        <w:rPr>
          <w:bCs/>
          <w:iCs/>
          <w:sz w:val="20"/>
        </w:rPr>
        <w:t>3</w:t>
      </w:r>
    </w:p>
    <w:p w14:paraId="270F3B2E" w14:textId="77777777" w:rsidR="00BD594D" w:rsidRPr="009D0C07" w:rsidRDefault="009D0C07" w:rsidP="00BD594D">
      <w:pPr>
        <w:pStyle w:val="Cm"/>
        <w:rPr>
          <w:szCs w:val="28"/>
          <w:u w:val="single"/>
          <w:lang w:val="mk-MK"/>
        </w:rPr>
      </w:pPr>
      <w:r>
        <w:rPr>
          <w:szCs w:val="28"/>
          <w:u w:val="single"/>
          <w:lang w:val="mk-MK"/>
        </w:rPr>
        <w:t>ДОГОВОР</w:t>
      </w:r>
    </w:p>
    <w:p w14:paraId="0E5E1FB1" w14:textId="77777777" w:rsidR="00BD594D" w:rsidRPr="004C55EE" w:rsidRDefault="00BD594D" w:rsidP="00BD594D">
      <w:pPr>
        <w:jc w:val="center"/>
        <w:rPr>
          <w:sz w:val="20"/>
          <w:szCs w:val="20"/>
          <w:lang w:val="hu-HU"/>
        </w:rPr>
      </w:pPr>
    </w:p>
    <w:p w14:paraId="4BF283D2" w14:textId="77777777" w:rsidR="00BD594D" w:rsidRPr="004C55EE" w:rsidRDefault="009D0C07" w:rsidP="00BD594D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>кој е склучен</w:t>
      </w:r>
      <w:r w:rsidR="00BD594D" w:rsidRPr="004C55EE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mk-MK"/>
        </w:rPr>
        <w:t>со денешниот ден под следниве услови</w:t>
      </w:r>
      <w:r w:rsidR="004355CE" w:rsidRPr="004C55EE">
        <w:rPr>
          <w:sz w:val="20"/>
          <w:szCs w:val="20"/>
          <w:lang w:val="sr-Latn-CS"/>
        </w:rPr>
        <w:t>:</w:t>
      </w:r>
    </w:p>
    <w:p w14:paraId="31B7E3CF" w14:textId="77777777" w:rsidR="00BD594D" w:rsidRPr="004C55EE" w:rsidRDefault="009D0C07" w:rsidP="00BD594D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>Страни</w:t>
      </w:r>
      <w:r w:rsidR="00BD594D" w:rsidRPr="004C55EE">
        <w:rPr>
          <w:sz w:val="20"/>
          <w:szCs w:val="20"/>
          <w:lang w:val="sr-Latn-CS"/>
        </w:rPr>
        <w:t>:</w:t>
      </w:r>
    </w:p>
    <w:p w14:paraId="76AB51D7" w14:textId="77777777" w:rsidR="00BD594D" w:rsidRPr="004C55EE" w:rsidRDefault="006645BB" w:rsidP="00BD594D">
      <w:pPr>
        <w:jc w:val="both"/>
        <w:rPr>
          <w:b/>
          <w:bCs/>
          <w:iCs/>
          <w:sz w:val="20"/>
          <w:szCs w:val="20"/>
          <w:lang w:val="hr-HR"/>
        </w:rPr>
      </w:pPr>
      <w:r>
        <w:rPr>
          <w:b/>
          <w:bCs/>
          <w:iCs/>
          <w:sz w:val="20"/>
          <w:szCs w:val="20"/>
          <w:lang w:val="sr-Latn-CS"/>
        </w:rPr>
        <w:t xml:space="preserve"> </w:t>
      </w:r>
      <w:r w:rsidR="005B738E">
        <w:rPr>
          <w:rFonts w:ascii="Verdana" w:hAnsi="Verdana"/>
          <w:b/>
          <w:color w:val="000000"/>
          <w:sz w:val="17"/>
          <w:szCs w:val="17"/>
        </w:rPr>
        <w:t>…………………………………………..</w:t>
      </w:r>
      <w:r w:rsidR="00211EEF">
        <w:rPr>
          <w:b/>
          <w:bCs/>
          <w:iCs/>
          <w:sz w:val="20"/>
          <w:szCs w:val="20"/>
          <w:lang w:val="sr-Latn-CS"/>
        </w:rPr>
        <w:t xml:space="preserve"> </w:t>
      </w:r>
      <w:r w:rsidR="005C66AC" w:rsidRPr="004C55EE">
        <w:rPr>
          <w:bCs/>
          <w:iCs/>
          <w:sz w:val="20"/>
          <w:szCs w:val="20"/>
          <w:lang w:val="sr-Latn-CS"/>
        </w:rPr>
        <w:t>Me</w:t>
      </w:r>
      <w:r w:rsidR="009D0C07">
        <w:rPr>
          <w:bCs/>
          <w:iCs/>
          <w:sz w:val="20"/>
          <w:szCs w:val="20"/>
          <w:lang w:val="mk-MK"/>
        </w:rPr>
        <w:t>ст</w:t>
      </w:r>
      <w:r w:rsidR="005C66AC" w:rsidRPr="004C55EE">
        <w:rPr>
          <w:bCs/>
          <w:iCs/>
          <w:sz w:val="20"/>
          <w:szCs w:val="20"/>
          <w:lang w:val="sr-Latn-CS"/>
        </w:rPr>
        <w:t>o:</w:t>
      </w:r>
      <w:r w:rsidR="005C66AC">
        <w:rPr>
          <w:b/>
          <w:bCs/>
          <w:iCs/>
          <w:sz w:val="20"/>
          <w:szCs w:val="20"/>
          <w:lang w:val="sr-Latn-CS"/>
        </w:rPr>
        <w:t xml:space="preserve"> </w:t>
      </w:r>
      <w:r w:rsidR="00571D87">
        <w:rPr>
          <w:b/>
          <w:bCs/>
          <w:iCs/>
          <w:sz w:val="20"/>
          <w:szCs w:val="20"/>
          <w:lang w:val="sr-Latn-CS"/>
        </w:rPr>
        <w:t>..............................................</w:t>
      </w:r>
      <w:r w:rsidR="005C66AC" w:rsidRPr="004C55EE">
        <w:rPr>
          <w:b/>
          <w:bCs/>
          <w:iCs/>
          <w:sz w:val="20"/>
          <w:szCs w:val="20"/>
          <w:lang w:val="sr-Latn-CS"/>
        </w:rPr>
        <w:t xml:space="preserve">,  </w:t>
      </w:r>
      <w:r w:rsidR="009D0C07">
        <w:rPr>
          <w:bCs/>
          <w:iCs/>
          <w:sz w:val="20"/>
          <w:szCs w:val="20"/>
          <w:lang w:val="mk-MK"/>
        </w:rPr>
        <w:t>улица и бр</w:t>
      </w:r>
      <w:r w:rsidR="005C66AC" w:rsidRPr="004C55EE">
        <w:rPr>
          <w:bCs/>
          <w:iCs/>
          <w:sz w:val="20"/>
          <w:szCs w:val="20"/>
          <w:lang w:val="sr-Latn-CS"/>
        </w:rPr>
        <w:t>.</w:t>
      </w:r>
      <w:r w:rsidR="005C66AC">
        <w:rPr>
          <w:b/>
          <w:bCs/>
          <w:iCs/>
          <w:sz w:val="20"/>
          <w:szCs w:val="20"/>
          <w:lang w:val="sr-Latn-CS"/>
        </w:rPr>
        <w:t xml:space="preserve"> </w:t>
      </w:r>
      <w:r w:rsidR="00571D87">
        <w:rPr>
          <w:b/>
          <w:bCs/>
          <w:iCs/>
          <w:sz w:val="20"/>
          <w:szCs w:val="20"/>
          <w:lang w:val="sr-Latn-CS"/>
        </w:rPr>
        <w:t>.........................................</w:t>
      </w:r>
      <w:r w:rsidR="0038738D">
        <w:rPr>
          <w:b/>
          <w:bCs/>
          <w:iCs/>
          <w:sz w:val="20"/>
          <w:szCs w:val="20"/>
          <w:lang w:val="sr-Latn-CS"/>
        </w:rPr>
        <w:t xml:space="preserve">, </w:t>
      </w:r>
      <w:r w:rsidR="005C66AC" w:rsidRPr="004C55EE">
        <w:rPr>
          <w:b/>
          <w:bCs/>
          <w:iCs/>
          <w:sz w:val="20"/>
          <w:szCs w:val="20"/>
          <w:lang w:val="sr-Latn-CS"/>
        </w:rPr>
        <w:t xml:space="preserve"> </w:t>
      </w:r>
      <w:r w:rsidR="009D0C07">
        <w:rPr>
          <w:bCs/>
          <w:iCs/>
          <w:sz w:val="20"/>
          <w:szCs w:val="20"/>
          <w:lang w:val="mk-MK"/>
        </w:rPr>
        <w:t>директор</w:t>
      </w:r>
      <w:r w:rsidR="005C66AC" w:rsidRPr="004C55EE">
        <w:rPr>
          <w:bCs/>
          <w:iCs/>
          <w:sz w:val="20"/>
          <w:szCs w:val="20"/>
          <w:lang w:val="sr-Latn-CS"/>
        </w:rPr>
        <w:t>:</w:t>
      </w:r>
      <w:r w:rsidR="005C66AC" w:rsidRPr="004C55EE">
        <w:rPr>
          <w:b/>
          <w:bCs/>
          <w:iCs/>
          <w:sz w:val="20"/>
          <w:szCs w:val="20"/>
          <w:lang w:val="sr-Latn-CS"/>
        </w:rPr>
        <w:t xml:space="preserve"> </w:t>
      </w:r>
      <w:r w:rsidR="00571D87">
        <w:rPr>
          <w:b/>
          <w:bCs/>
          <w:iCs/>
          <w:sz w:val="20"/>
          <w:szCs w:val="20"/>
          <w:lang w:val="sr-Latn-CS"/>
        </w:rPr>
        <w:t>.......................................</w:t>
      </w:r>
      <w:r w:rsidR="0038738D">
        <w:rPr>
          <w:b/>
          <w:bCs/>
          <w:iCs/>
          <w:sz w:val="20"/>
          <w:szCs w:val="20"/>
          <w:lang w:val="sr-Latn-CS"/>
        </w:rPr>
        <w:t>,</w:t>
      </w:r>
      <w:r w:rsidR="005C66AC" w:rsidRPr="004C55EE">
        <w:rPr>
          <w:b/>
          <w:bCs/>
          <w:iCs/>
          <w:sz w:val="20"/>
          <w:szCs w:val="20"/>
          <w:lang w:val="sr-Latn-CS"/>
        </w:rPr>
        <w:t xml:space="preserve"> </w:t>
      </w:r>
      <w:r w:rsidR="009D0C07">
        <w:rPr>
          <w:bCs/>
          <w:iCs/>
          <w:sz w:val="20"/>
          <w:szCs w:val="20"/>
          <w:lang w:val="mk-MK"/>
        </w:rPr>
        <w:t>ЕДБ</w:t>
      </w:r>
      <w:r w:rsidR="005C66AC" w:rsidRPr="004C55EE">
        <w:rPr>
          <w:bCs/>
          <w:iCs/>
          <w:sz w:val="20"/>
          <w:szCs w:val="20"/>
          <w:lang w:val="sr-Latn-CS"/>
        </w:rPr>
        <w:t>:</w:t>
      </w:r>
      <w:r w:rsidR="0038738D">
        <w:rPr>
          <w:bCs/>
          <w:iCs/>
          <w:sz w:val="20"/>
          <w:szCs w:val="20"/>
          <w:lang w:val="sr-Latn-CS"/>
        </w:rPr>
        <w:t xml:space="preserve"> </w:t>
      </w:r>
      <w:r w:rsidR="00571D87">
        <w:rPr>
          <w:rFonts w:ascii="Verdana" w:hAnsi="Verdana"/>
          <w:b/>
          <w:color w:val="000000"/>
          <w:sz w:val="17"/>
          <w:szCs w:val="17"/>
        </w:rPr>
        <w:t>………………………………..</w:t>
      </w:r>
      <w:r w:rsidR="005C66AC" w:rsidRPr="004C55EE">
        <w:rPr>
          <w:b/>
          <w:bCs/>
          <w:iCs/>
          <w:sz w:val="20"/>
          <w:szCs w:val="20"/>
          <w:lang w:val="sr-Latn-CS"/>
        </w:rPr>
        <w:t>,</w:t>
      </w:r>
      <w:r w:rsidR="005C66AC" w:rsidRPr="005F5AAF">
        <w:rPr>
          <w:bCs/>
          <w:iCs/>
          <w:sz w:val="20"/>
          <w:szCs w:val="20"/>
          <w:lang w:val="sr-Latn-CS"/>
        </w:rPr>
        <w:t xml:space="preserve"> </w:t>
      </w:r>
      <w:r w:rsidR="005C66AC" w:rsidRPr="00C9694C">
        <w:rPr>
          <w:bCs/>
          <w:iCs/>
          <w:sz w:val="20"/>
          <w:szCs w:val="20"/>
          <w:lang w:val="sr-Latn-CS"/>
        </w:rPr>
        <w:t>EO</w:t>
      </w:r>
      <w:r w:rsidR="009D0C07">
        <w:rPr>
          <w:bCs/>
          <w:iCs/>
          <w:sz w:val="20"/>
          <w:szCs w:val="20"/>
          <w:lang w:val="mk-MK"/>
        </w:rPr>
        <w:t>РИ</w:t>
      </w:r>
      <w:r w:rsidR="005C66AC" w:rsidRPr="00C9694C">
        <w:rPr>
          <w:bCs/>
          <w:iCs/>
          <w:sz w:val="20"/>
          <w:szCs w:val="20"/>
          <w:lang w:val="sr-Latn-CS"/>
        </w:rPr>
        <w:t>:</w:t>
      </w:r>
      <w:r w:rsidR="00A72796">
        <w:rPr>
          <w:b/>
          <w:bCs/>
          <w:iCs/>
          <w:sz w:val="20"/>
          <w:szCs w:val="20"/>
          <w:lang w:val="sr-Latn-CS"/>
        </w:rPr>
        <w:t xml:space="preserve"> </w:t>
      </w:r>
      <w:r w:rsidR="009B4522">
        <w:rPr>
          <w:b/>
          <w:bCs/>
          <w:iCs/>
          <w:sz w:val="20"/>
          <w:szCs w:val="20"/>
          <w:lang w:val="sr-Latn-CS"/>
        </w:rPr>
        <w:t>..................................................</w:t>
      </w:r>
      <w:r w:rsidR="005C66AC" w:rsidRPr="004C55EE">
        <w:rPr>
          <w:b/>
          <w:bCs/>
          <w:iCs/>
          <w:sz w:val="20"/>
          <w:szCs w:val="20"/>
          <w:lang w:val="sr-Latn-CS"/>
        </w:rPr>
        <w:t xml:space="preserve"> </w:t>
      </w:r>
      <w:r w:rsidR="005C66AC" w:rsidRPr="004C55EE">
        <w:rPr>
          <w:bCs/>
          <w:iCs/>
          <w:sz w:val="20"/>
          <w:szCs w:val="20"/>
          <w:lang w:val="sr-Latn-CS"/>
        </w:rPr>
        <w:t>Ma</w:t>
      </w:r>
      <w:r w:rsidR="009D0C07">
        <w:rPr>
          <w:bCs/>
          <w:iCs/>
          <w:sz w:val="20"/>
          <w:szCs w:val="20"/>
          <w:lang w:val="mk-MK"/>
        </w:rPr>
        <w:t>тичен бр</w:t>
      </w:r>
      <w:r w:rsidR="005C66AC" w:rsidRPr="004C55EE">
        <w:rPr>
          <w:bCs/>
          <w:iCs/>
          <w:sz w:val="20"/>
          <w:szCs w:val="20"/>
          <w:lang w:val="hr-HR"/>
        </w:rPr>
        <w:t>oj:</w:t>
      </w:r>
      <w:r w:rsidR="00571D87">
        <w:rPr>
          <w:b/>
          <w:bCs/>
          <w:iCs/>
          <w:sz w:val="20"/>
          <w:szCs w:val="20"/>
          <w:lang w:val="hr-HR"/>
        </w:rPr>
        <w:t>............................................</w:t>
      </w:r>
      <w:r w:rsidR="005C66AC" w:rsidRPr="004C55EE">
        <w:rPr>
          <w:b/>
          <w:bCs/>
          <w:iCs/>
          <w:sz w:val="20"/>
          <w:szCs w:val="20"/>
          <w:lang w:val="hr-HR"/>
        </w:rPr>
        <w:t xml:space="preserve">, </w:t>
      </w:r>
      <w:r w:rsidR="009D0C07" w:rsidRPr="009D0C07">
        <w:rPr>
          <w:bCs/>
          <w:iCs/>
          <w:sz w:val="20"/>
          <w:szCs w:val="20"/>
          <w:lang w:val="mk-MK"/>
        </w:rPr>
        <w:t>Бр. на</w:t>
      </w:r>
      <w:r w:rsidR="009D0C07">
        <w:rPr>
          <w:b/>
          <w:bCs/>
          <w:iCs/>
          <w:sz w:val="20"/>
          <w:szCs w:val="20"/>
          <w:lang w:val="mk-MK"/>
        </w:rPr>
        <w:t xml:space="preserve"> </w:t>
      </w:r>
      <w:r w:rsidR="009D0C07">
        <w:rPr>
          <w:bCs/>
          <w:iCs/>
          <w:sz w:val="20"/>
          <w:szCs w:val="20"/>
          <w:lang w:val="mk-MK"/>
        </w:rPr>
        <w:t>телефон</w:t>
      </w:r>
      <w:r w:rsidR="005C66AC" w:rsidRPr="004C55EE">
        <w:rPr>
          <w:bCs/>
          <w:iCs/>
          <w:sz w:val="20"/>
          <w:szCs w:val="20"/>
          <w:lang w:val="sr-Latn-CS"/>
        </w:rPr>
        <w:t>/</w:t>
      </w:r>
      <w:r w:rsidR="009D0C07">
        <w:rPr>
          <w:bCs/>
          <w:iCs/>
          <w:sz w:val="20"/>
          <w:szCs w:val="20"/>
          <w:lang w:val="mk-MK"/>
        </w:rPr>
        <w:t>факс</w:t>
      </w:r>
      <w:r w:rsidR="005C66AC" w:rsidRPr="004C55EE">
        <w:rPr>
          <w:bCs/>
          <w:iCs/>
          <w:sz w:val="20"/>
          <w:szCs w:val="20"/>
          <w:lang w:val="sr-Latn-CS"/>
        </w:rPr>
        <w:t>:</w:t>
      </w:r>
      <w:r w:rsidR="005C66AC">
        <w:rPr>
          <w:b/>
          <w:bCs/>
          <w:iCs/>
          <w:sz w:val="20"/>
          <w:szCs w:val="20"/>
          <w:lang w:val="sr-Latn-CS"/>
        </w:rPr>
        <w:t xml:space="preserve"> </w:t>
      </w:r>
      <w:r w:rsidR="005C66AC" w:rsidRPr="004C55EE">
        <w:rPr>
          <w:sz w:val="20"/>
          <w:szCs w:val="20"/>
          <w:lang w:val="hr-HR"/>
        </w:rPr>
        <w:t>e-</w:t>
      </w:r>
      <w:r w:rsidR="009D0C07">
        <w:rPr>
          <w:sz w:val="20"/>
          <w:szCs w:val="20"/>
          <w:lang w:val="mk-MK"/>
        </w:rPr>
        <w:t>пошта</w:t>
      </w:r>
      <w:r w:rsidR="005C66AC" w:rsidRPr="004C55EE">
        <w:rPr>
          <w:sz w:val="20"/>
          <w:szCs w:val="20"/>
          <w:lang w:val="hr-HR"/>
        </w:rPr>
        <w:t>:</w:t>
      </w:r>
      <w:r w:rsidR="00A72796" w:rsidRPr="00A72796">
        <w:t xml:space="preserve"> </w:t>
      </w:r>
      <w:r w:rsidR="00571D87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8F8F8"/>
        </w:rPr>
        <w:t>…………………………………………………..</w:t>
      </w:r>
      <w:r w:rsidR="00BD594D" w:rsidRPr="004C55EE">
        <w:rPr>
          <w:b/>
          <w:bCs/>
          <w:iCs/>
          <w:sz w:val="20"/>
          <w:szCs w:val="20"/>
          <w:lang w:val="sr-Latn-CS"/>
        </w:rPr>
        <w:t xml:space="preserve">, </w:t>
      </w:r>
      <w:r w:rsidR="009D0C07">
        <w:rPr>
          <w:sz w:val="20"/>
          <w:szCs w:val="20"/>
          <w:lang w:val="mk-MK"/>
        </w:rPr>
        <w:t>како</w:t>
      </w:r>
      <w:r w:rsidR="00BD594D" w:rsidRPr="004C55EE">
        <w:rPr>
          <w:b/>
          <w:sz w:val="20"/>
          <w:szCs w:val="20"/>
          <w:lang w:val="sr-Latn-CS"/>
        </w:rPr>
        <w:t xml:space="preserve"> </w:t>
      </w:r>
      <w:r w:rsidR="009D0C07">
        <w:rPr>
          <w:b/>
          <w:sz w:val="20"/>
          <w:szCs w:val="20"/>
          <w:lang w:val="mk-MK"/>
        </w:rPr>
        <w:t>Налогодавач</w:t>
      </w:r>
      <w:r w:rsidR="00BD594D" w:rsidRPr="004C55EE">
        <w:rPr>
          <w:b/>
          <w:bCs/>
          <w:sz w:val="20"/>
          <w:szCs w:val="20"/>
          <w:lang w:val="sr-Latn-CS"/>
        </w:rPr>
        <w:t>.</w:t>
      </w:r>
    </w:p>
    <w:p w14:paraId="256F968D" w14:textId="77777777" w:rsidR="00BD594D" w:rsidRPr="0038738D" w:rsidRDefault="00BD594D" w:rsidP="00BD594D">
      <w:pPr>
        <w:jc w:val="both"/>
        <w:rPr>
          <w:sz w:val="20"/>
          <w:szCs w:val="20"/>
        </w:rPr>
      </w:pPr>
    </w:p>
    <w:p w14:paraId="44EF5300" w14:textId="77777777" w:rsidR="00BD594D" w:rsidRPr="00571D87" w:rsidRDefault="00BD594D" w:rsidP="00BD594D">
      <w:pPr>
        <w:jc w:val="both"/>
        <w:rPr>
          <w:sz w:val="20"/>
          <w:szCs w:val="20"/>
          <w:lang w:val="hu-HU"/>
        </w:rPr>
      </w:pPr>
      <w:r w:rsidRPr="004C55EE">
        <w:rPr>
          <w:b/>
          <w:bCs/>
          <w:iCs/>
          <w:sz w:val="20"/>
          <w:szCs w:val="20"/>
          <w:lang w:val="sr-Latn-CS"/>
        </w:rPr>
        <w:t>Trivium Oktat</w:t>
      </w:r>
      <w:r w:rsidRPr="004C55EE">
        <w:rPr>
          <w:b/>
          <w:bCs/>
          <w:iCs/>
          <w:sz w:val="20"/>
          <w:szCs w:val="20"/>
          <w:lang w:val="hu-HU"/>
        </w:rPr>
        <w:t>ási és Kereskedelmi Korlátolt Felelőségű Társaság</w:t>
      </w:r>
      <w:r w:rsidR="009B4522">
        <w:rPr>
          <w:sz w:val="20"/>
          <w:szCs w:val="20"/>
          <w:lang w:val="hu-HU"/>
        </w:rPr>
        <w:t xml:space="preserve"> (6721</w:t>
      </w:r>
      <w:r w:rsidRPr="004C55EE">
        <w:rPr>
          <w:sz w:val="20"/>
          <w:szCs w:val="20"/>
          <w:lang w:val="hu-HU"/>
        </w:rPr>
        <w:t xml:space="preserve"> Szeged, </w:t>
      </w:r>
      <w:r w:rsidR="009B4522">
        <w:rPr>
          <w:sz w:val="20"/>
          <w:szCs w:val="20"/>
          <w:lang w:val="hu-HU"/>
        </w:rPr>
        <w:t>Szent Mihály u. 6/a), Te</w:t>
      </w:r>
      <w:r w:rsidR="009D0C07">
        <w:rPr>
          <w:sz w:val="20"/>
          <w:szCs w:val="20"/>
          <w:lang w:val="mk-MK"/>
        </w:rPr>
        <w:t>л</w:t>
      </w:r>
      <w:r w:rsidR="009B4522">
        <w:rPr>
          <w:sz w:val="20"/>
          <w:szCs w:val="20"/>
          <w:lang w:val="hu-HU"/>
        </w:rPr>
        <w:t>/</w:t>
      </w:r>
      <w:r w:rsidR="009D0C07">
        <w:rPr>
          <w:sz w:val="20"/>
          <w:szCs w:val="20"/>
          <w:lang w:val="mk-MK"/>
        </w:rPr>
        <w:t>факс</w:t>
      </w:r>
      <w:r w:rsidR="009B4522">
        <w:rPr>
          <w:sz w:val="20"/>
          <w:szCs w:val="20"/>
          <w:lang w:val="hu-HU"/>
        </w:rPr>
        <w:t>: +36-62-273-010,</w:t>
      </w:r>
      <w:r w:rsidRPr="004C55EE">
        <w:rPr>
          <w:sz w:val="20"/>
          <w:szCs w:val="20"/>
          <w:lang w:val="hu-HU"/>
        </w:rPr>
        <w:t xml:space="preserve"> E-</w:t>
      </w:r>
      <w:r w:rsidR="009D0C07">
        <w:rPr>
          <w:sz w:val="20"/>
          <w:szCs w:val="20"/>
          <w:lang w:val="mk-MK"/>
        </w:rPr>
        <w:t>пошта</w:t>
      </w:r>
      <w:r w:rsidRPr="004C55EE">
        <w:rPr>
          <w:sz w:val="20"/>
          <w:szCs w:val="20"/>
          <w:lang w:val="hu-HU"/>
        </w:rPr>
        <w:t xml:space="preserve">: </w:t>
      </w:r>
      <w:hyperlink r:id="rId8" w:history="1">
        <w:r w:rsidRPr="00FF3E9C">
          <w:rPr>
            <w:rStyle w:val="Hiperhivatkozs"/>
            <w:sz w:val="20"/>
            <w:szCs w:val="20"/>
            <w:lang w:val="sr-Latn-CS"/>
          </w:rPr>
          <w:t>trivium@trivium.hu</w:t>
        </w:r>
      </w:hyperlink>
      <w:r w:rsidRPr="00FF3E9C">
        <w:rPr>
          <w:sz w:val="20"/>
          <w:szCs w:val="20"/>
          <w:lang w:val="sr-Latn-CS"/>
        </w:rPr>
        <w:t xml:space="preserve"> </w:t>
      </w:r>
      <w:r w:rsidRPr="004C55EE">
        <w:rPr>
          <w:sz w:val="20"/>
          <w:szCs w:val="20"/>
          <w:lang w:val="hu-HU"/>
        </w:rPr>
        <w:t xml:space="preserve">, </w:t>
      </w:r>
      <w:r w:rsidR="009D0C07">
        <w:rPr>
          <w:sz w:val="20"/>
          <w:szCs w:val="20"/>
          <w:lang w:val="mk-MK"/>
        </w:rPr>
        <w:t>кое го застапува директорот</w:t>
      </w:r>
      <w:r w:rsidR="00FF3E9C">
        <w:rPr>
          <w:sz w:val="20"/>
          <w:szCs w:val="20"/>
          <w:lang w:val="hu-HU"/>
        </w:rPr>
        <w:t xml:space="preserve"> </w:t>
      </w:r>
      <w:proofErr w:type="spellStart"/>
      <w:r w:rsidR="00524CDC">
        <w:rPr>
          <w:b/>
          <w:i/>
          <w:sz w:val="20"/>
          <w:szCs w:val="20"/>
          <w:lang w:val="hu-HU"/>
        </w:rPr>
        <w:t>Szöghi</w:t>
      </w:r>
      <w:proofErr w:type="spellEnd"/>
      <w:r w:rsidR="00524CDC">
        <w:rPr>
          <w:b/>
          <w:i/>
          <w:sz w:val="20"/>
          <w:szCs w:val="20"/>
          <w:lang w:val="hu-HU"/>
        </w:rPr>
        <w:t xml:space="preserve"> Gáspárné</w:t>
      </w:r>
      <w:r w:rsidR="00FF3E9C">
        <w:rPr>
          <w:sz w:val="20"/>
          <w:szCs w:val="20"/>
          <w:lang w:val="hu-HU"/>
        </w:rPr>
        <w:t xml:space="preserve">, </w:t>
      </w:r>
      <w:proofErr w:type="spellStart"/>
      <w:r w:rsidR="00DC2D82">
        <w:rPr>
          <w:sz w:val="20"/>
          <w:szCs w:val="20"/>
          <w:lang w:val="hu-HU"/>
        </w:rPr>
        <w:t>к</w:t>
      </w:r>
      <w:r w:rsidRPr="004C55EE">
        <w:rPr>
          <w:sz w:val="20"/>
          <w:szCs w:val="20"/>
          <w:lang w:val="hu-HU"/>
        </w:rPr>
        <w:t>a</w:t>
      </w:r>
      <w:proofErr w:type="spellEnd"/>
      <w:r w:rsidR="00DC2D82">
        <w:rPr>
          <w:sz w:val="20"/>
          <w:szCs w:val="20"/>
          <w:lang w:val="sr-Cyrl-RS"/>
        </w:rPr>
        <w:t>к</w:t>
      </w:r>
      <w:r w:rsidRPr="004C55EE">
        <w:rPr>
          <w:sz w:val="20"/>
          <w:szCs w:val="20"/>
          <w:lang w:val="hu-HU"/>
        </w:rPr>
        <w:t xml:space="preserve">o </w:t>
      </w:r>
      <w:r w:rsidR="009D0C07" w:rsidRPr="009D0C07">
        <w:rPr>
          <w:b/>
          <w:sz w:val="20"/>
          <w:szCs w:val="20"/>
          <w:lang w:val="mk-MK"/>
        </w:rPr>
        <w:t>Налогопримач</w:t>
      </w:r>
      <w:r w:rsidRPr="004C55EE">
        <w:rPr>
          <w:b/>
          <w:bCs/>
          <w:sz w:val="20"/>
          <w:szCs w:val="20"/>
          <w:lang w:val="hu-HU"/>
        </w:rPr>
        <w:t>.</w:t>
      </w:r>
    </w:p>
    <w:p w14:paraId="2C4FEE2F" w14:textId="77777777" w:rsidR="00BD594D" w:rsidRPr="00571D87" w:rsidRDefault="00571D87" w:rsidP="00BD594D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sr-Latn-CS"/>
        </w:rPr>
        <w:t>Trivium Szeged Oktat</w:t>
      </w:r>
      <w:r>
        <w:rPr>
          <w:b/>
          <w:sz w:val="20"/>
          <w:szCs w:val="20"/>
          <w:lang w:val="hu-HU"/>
        </w:rPr>
        <w:t xml:space="preserve">atási és Kereskedelmi Korlátolt Felelőségű Társaság </w:t>
      </w:r>
      <w:r>
        <w:rPr>
          <w:sz w:val="20"/>
          <w:szCs w:val="20"/>
          <w:lang w:val="hu-HU"/>
        </w:rPr>
        <w:t>(</w:t>
      </w:r>
      <w:r w:rsidR="009B4522">
        <w:rPr>
          <w:sz w:val="20"/>
          <w:szCs w:val="20"/>
          <w:lang w:val="hu-HU"/>
        </w:rPr>
        <w:t>6721</w:t>
      </w:r>
      <w:r w:rsidR="009B4522" w:rsidRPr="004C55EE">
        <w:rPr>
          <w:sz w:val="20"/>
          <w:szCs w:val="20"/>
          <w:lang w:val="hu-HU"/>
        </w:rPr>
        <w:t xml:space="preserve"> Szeged, </w:t>
      </w:r>
      <w:r w:rsidR="009B4522">
        <w:rPr>
          <w:sz w:val="20"/>
          <w:szCs w:val="20"/>
          <w:lang w:val="hu-HU"/>
        </w:rPr>
        <w:t>Szent Mihály u. 6/a</w:t>
      </w:r>
      <w:r>
        <w:rPr>
          <w:sz w:val="20"/>
          <w:szCs w:val="20"/>
          <w:lang w:val="hu-HU"/>
        </w:rPr>
        <w:t>) Te</w:t>
      </w:r>
      <w:r w:rsidR="009D0C07">
        <w:rPr>
          <w:sz w:val="20"/>
          <w:szCs w:val="20"/>
          <w:lang w:val="mk-MK"/>
        </w:rPr>
        <w:t>л</w:t>
      </w:r>
      <w:r>
        <w:rPr>
          <w:sz w:val="20"/>
          <w:szCs w:val="20"/>
          <w:lang w:val="hu-HU"/>
        </w:rPr>
        <w:t>/</w:t>
      </w:r>
      <w:r w:rsidR="009D0C07">
        <w:rPr>
          <w:sz w:val="20"/>
          <w:szCs w:val="20"/>
          <w:lang w:val="mk-MK"/>
        </w:rPr>
        <w:t>факс</w:t>
      </w:r>
      <w:r>
        <w:rPr>
          <w:sz w:val="20"/>
          <w:szCs w:val="20"/>
          <w:lang w:val="hu-HU"/>
        </w:rPr>
        <w:t>: +36-62-273-010, E-</w:t>
      </w:r>
      <w:r w:rsidR="009D0C07">
        <w:rPr>
          <w:sz w:val="20"/>
          <w:szCs w:val="20"/>
          <w:lang w:val="mk-MK"/>
        </w:rPr>
        <w:t>пошта</w:t>
      </w:r>
      <w:r>
        <w:rPr>
          <w:sz w:val="20"/>
          <w:szCs w:val="20"/>
          <w:lang w:val="hu-HU"/>
        </w:rPr>
        <w:t xml:space="preserve">: </w:t>
      </w:r>
      <w:hyperlink r:id="rId9" w:history="1">
        <w:r w:rsidR="009B4522" w:rsidRPr="00EE7280">
          <w:rPr>
            <w:rStyle w:val="Hiperhivatkozs"/>
            <w:sz w:val="20"/>
            <w:szCs w:val="20"/>
            <w:lang w:val="hu-HU"/>
          </w:rPr>
          <w:t>kozpont@trivium.hu</w:t>
        </w:r>
      </w:hyperlink>
      <w:r w:rsidR="009B4522">
        <w:rPr>
          <w:rStyle w:val="Hiperhivatkozs"/>
          <w:sz w:val="20"/>
          <w:szCs w:val="20"/>
          <w:lang w:val="hu-HU"/>
        </w:rPr>
        <w:t>,</w:t>
      </w:r>
      <w:r>
        <w:rPr>
          <w:sz w:val="20"/>
          <w:szCs w:val="20"/>
          <w:lang w:val="hu-HU"/>
        </w:rPr>
        <w:t xml:space="preserve"> </w:t>
      </w:r>
      <w:r w:rsidR="009D0C07">
        <w:rPr>
          <w:sz w:val="20"/>
          <w:szCs w:val="20"/>
          <w:lang w:val="mk-MK"/>
        </w:rPr>
        <w:t>кое го застапува директорот</w:t>
      </w:r>
      <w:r w:rsidR="009D0C07">
        <w:rPr>
          <w:sz w:val="20"/>
          <w:szCs w:val="20"/>
          <w:lang w:val="hu-HU"/>
        </w:rPr>
        <w:t xml:space="preserve"> </w:t>
      </w:r>
      <w:r>
        <w:rPr>
          <w:b/>
          <w:sz w:val="20"/>
          <w:szCs w:val="20"/>
          <w:lang w:val="hu-HU"/>
        </w:rPr>
        <w:t xml:space="preserve">Sári Pál Péterné, </w:t>
      </w:r>
      <w:r w:rsidR="009D0C07">
        <w:rPr>
          <w:sz w:val="20"/>
          <w:szCs w:val="20"/>
          <w:lang w:val="mk-MK"/>
        </w:rPr>
        <w:t>как</w:t>
      </w:r>
      <w:r w:rsidRPr="009B4522">
        <w:rPr>
          <w:sz w:val="20"/>
          <w:szCs w:val="20"/>
          <w:lang w:val="hu-HU"/>
        </w:rPr>
        <w:t>o</w:t>
      </w:r>
      <w:r>
        <w:rPr>
          <w:b/>
          <w:sz w:val="20"/>
          <w:szCs w:val="20"/>
          <w:lang w:val="hu-HU"/>
        </w:rPr>
        <w:t xml:space="preserve"> </w:t>
      </w:r>
      <w:r w:rsidR="009D0C07" w:rsidRPr="009D0C07">
        <w:rPr>
          <w:b/>
          <w:sz w:val="20"/>
          <w:szCs w:val="20"/>
          <w:lang w:val="mk-MK"/>
        </w:rPr>
        <w:t>Налогопримач</w:t>
      </w:r>
      <w:r>
        <w:rPr>
          <w:b/>
          <w:sz w:val="20"/>
          <w:szCs w:val="20"/>
          <w:lang w:val="hu-HU"/>
        </w:rPr>
        <w:t xml:space="preserve"> </w:t>
      </w:r>
    </w:p>
    <w:p w14:paraId="117149FC" w14:textId="77777777" w:rsidR="00BD594D" w:rsidRPr="004C55EE" w:rsidRDefault="009D0C07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>
        <w:rPr>
          <w:b/>
          <w:i/>
          <w:sz w:val="20"/>
          <w:szCs w:val="20"/>
          <w:u w:val="single"/>
          <w:lang w:val="mk-MK"/>
        </w:rPr>
        <w:t>Издавање на меѓународна</w:t>
      </w:r>
      <w:r w:rsidR="00BD594D" w:rsidRPr="004C55EE">
        <w:rPr>
          <w:b/>
          <w:i/>
          <w:sz w:val="20"/>
          <w:szCs w:val="20"/>
          <w:u w:val="single"/>
          <w:lang w:val="sr-Latn-CS"/>
        </w:rPr>
        <w:t xml:space="preserve"> T1</w:t>
      </w:r>
      <w:r w:rsidR="00953A69">
        <w:rPr>
          <w:b/>
          <w:i/>
          <w:sz w:val="20"/>
          <w:szCs w:val="20"/>
          <w:u w:val="single"/>
          <w:lang w:val="sr-Latn-CS"/>
        </w:rPr>
        <w:t xml:space="preserve"> / T2 </w:t>
      </w:r>
      <w:r w:rsidR="00BD594D" w:rsidRPr="004C55EE">
        <w:rPr>
          <w:b/>
          <w:i/>
          <w:sz w:val="20"/>
          <w:szCs w:val="20"/>
          <w:u w:val="single"/>
          <w:lang w:val="sr-Latn-CS"/>
        </w:rPr>
        <w:t xml:space="preserve"> </w:t>
      </w:r>
      <w:r>
        <w:rPr>
          <w:b/>
          <w:i/>
          <w:sz w:val="20"/>
          <w:szCs w:val="20"/>
          <w:u w:val="single"/>
          <w:lang w:val="mk-MK"/>
        </w:rPr>
        <w:t>гаранција</w:t>
      </w:r>
      <w:r w:rsidR="00BD594D" w:rsidRPr="004C55EE">
        <w:rPr>
          <w:b/>
          <w:i/>
          <w:sz w:val="20"/>
          <w:szCs w:val="20"/>
          <w:u w:val="single"/>
          <w:lang w:val="sr-Latn-CS"/>
        </w:rPr>
        <w:t xml:space="preserve"> </w:t>
      </w:r>
    </w:p>
    <w:p w14:paraId="422FF1E8" w14:textId="77777777" w:rsidR="00412F8B" w:rsidRDefault="009D0C07" w:rsidP="00412F8B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 xml:space="preserve">Налогопримачот се обврзува дека </w:t>
      </w:r>
      <w:r w:rsidR="00895097">
        <w:rPr>
          <w:sz w:val="20"/>
          <w:szCs w:val="20"/>
          <w:lang w:val="mk-MK"/>
        </w:rPr>
        <w:t xml:space="preserve">ќе обезбеди меѓународна транзитна гаранција </w:t>
      </w:r>
      <w:r>
        <w:rPr>
          <w:sz w:val="20"/>
          <w:szCs w:val="20"/>
          <w:lang w:val="mk-MK"/>
        </w:rPr>
        <w:t xml:space="preserve">за стоката која </w:t>
      </w:r>
      <w:r w:rsidR="00895097">
        <w:rPr>
          <w:sz w:val="20"/>
          <w:szCs w:val="20"/>
          <w:lang w:val="mk-MK"/>
        </w:rPr>
        <w:t>ја транспортира</w:t>
      </w:r>
      <w:r>
        <w:rPr>
          <w:sz w:val="20"/>
          <w:szCs w:val="20"/>
          <w:lang w:val="mk-MK"/>
        </w:rPr>
        <w:t xml:space="preserve"> Налогодавачот, која се </w:t>
      </w:r>
      <w:r w:rsidR="00895097">
        <w:rPr>
          <w:sz w:val="20"/>
          <w:szCs w:val="20"/>
          <w:lang w:val="mk-MK"/>
        </w:rPr>
        <w:t>испорачува</w:t>
      </w:r>
      <w:r>
        <w:rPr>
          <w:sz w:val="20"/>
          <w:szCs w:val="20"/>
          <w:lang w:val="mk-MK"/>
        </w:rPr>
        <w:t xml:space="preserve"> во </w:t>
      </w:r>
      <w:r w:rsidR="00895097">
        <w:rPr>
          <w:sz w:val="20"/>
          <w:szCs w:val="20"/>
          <w:lang w:val="mk-MK"/>
        </w:rPr>
        <w:t>земјите членки на Европската Унија (во натамошниот текст</w:t>
      </w:r>
      <w:r w:rsidR="003C56E7">
        <w:rPr>
          <w:sz w:val="20"/>
          <w:szCs w:val="20"/>
          <w:lang w:val="sr-Latn-CS"/>
        </w:rPr>
        <w:t>:</w:t>
      </w:r>
      <w:r w:rsidR="00DE0282" w:rsidRPr="004C55EE">
        <w:rPr>
          <w:sz w:val="20"/>
          <w:szCs w:val="20"/>
          <w:lang w:val="sr-Latn-CS"/>
        </w:rPr>
        <w:t xml:space="preserve"> </w:t>
      </w:r>
      <w:r w:rsidR="003C56E7">
        <w:rPr>
          <w:sz w:val="20"/>
          <w:szCs w:val="20"/>
          <w:lang w:val="sr-Latn-CS"/>
        </w:rPr>
        <w:t>E</w:t>
      </w:r>
      <w:r w:rsidR="00895097">
        <w:rPr>
          <w:sz w:val="20"/>
          <w:szCs w:val="20"/>
          <w:lang w:val="mk-MK"/>
        </w:rPr>
        <w:t>У</w:t>
      </w:r>
      <w:r w:rsidR="003C56E7">
        <w:rPr>
          <w:sz w:val="20"/>
          <w:szCs w:val="20"/>
          <w:lang w:val="sr-Latn-CS"/>
        </w:rPr>
        <w:t>)</w:t>
      </w:r>
      <w:r w:rsidR="00895097">
        <w:rPr>
          <w:sz w:val="20"/>
          <w:szCs w:val="20"/>
          <w:lang w:val="mk-MK"/>
        </w:rPr>
        <w:t xml:space="preserve"> или во земјите членки на Транзитниот договор</w:t>
      </w:r>
      <w:r w:rsidR="00DE0282" w:rsidRPr="004C55EE">
        <w:rPr>
          <w:sz w:val="20"/>
          <w:szCs w:val="20"/>
          <w:lang w:val="sr-Latn-CS"/>
        </w:rPr>
        <w:t>.</w:t>
      </w:r>
      <w:r w:rsidR="00186252">
        <w:rPr>
          <w:sz w:val="20"/>
          <w:szCs w:val="20"/>
          <w:lang w:val="sr-Latn-CS"/>
        </w:rPr>
        <w:t xml:space="preserve"> </w:t>
      </w:r>
      <w:r w:rsidR="00895097">
        <w:rPr>
          <w:sz w:val="20"/>
          <w:szCs w:val="20"/>
          <w:lang w:val="mk-MK"/>
        </w:rPr>
        <w:t>Во транзитната постапка, царинските документи и придружната документација мора во целост да им одговараат на сите позитивни прописи на Република Унгарија и Европската Унија, кои ја регулираат оваа област со посебно внимание на УРЕДБАТА</w:t>
      </w:r>
      <w:r w:rsidR="00412F8B">
        <w:rPr>
          <w:sz w:val="20"/>
          <w:szCs w:val="20"/>
        </w:rPr>
        <w:t xml:space="preserve"> (E</w:t>
      </w:r>
      <w:r w:rsidR="00895097">
        <w:rPr>
          <w:sz w:val="20"/>
          <w:szCs w:val="20"/>
          <w:lang w:val="mk-MK"/>
        </w:rPr>
        <w:t>У</w:t>
      </w:r>
      <w:r w:rsidR="00412F8B">
        <w:rPr>
          <w:sz w:val="20"/>
          <w:szCs w:val="20"/>
        </w:rPr>
        <w:t xml:space="preserve">) </w:t>
      </w:r>
      <w:r w:rsidR="00895097">
        <w:rPr>
          <w:sz w:val="20"/>
          <w:szCs w:val="20"/>
          <w:lang w:val="mk-MK"/>
        </w:rPr>
        <w:t>бр</w:t>
      </w:r>
      <w:r w:rsidR="00412F8B">
        <w:rPr>
          <w:sz w:val="20"/>
          <w:szCs w:val="20"/>
        </w:rPr>
        <w:t xml:space="preserve">. 952/2013 </w:t>
      </w:r>
      <w:r w:rsidR="00895097">
        <w:rPr>
          <w:sz w:val="20"/>
          <w:szCs w:val="20"/>
          <w:lang w:val="mk-MK"/>
        </w:rPr>
        <w:t xml:space="preserve">на Европскиот парламент и Советот за Царинскиот законик на Унијата (ЦЗУ), Делегирана уредба на комисијата </w:t>
      </w:r>
      <w:r w:rsidR="00412F8B">
        <w:rPr>
          <w:sz w:val="20"/>
          <w:szCs w:val="20"/>
        </w:rPr>
        <w:t>(E</w:t>
      </w:r>
      <w:r w:rsidR="00895097">
        <w:rPr>
          <w:sz w:val="20"/>
          <w:szCs w:val="20"/>
          <w:lang w:val="mk-MK"/>
        </w:rPr>
        <w:t>У</w:t>
      </w:r>
      <w:r w:rsidR="00412F8B">
        <w:rPr>
          <w:sz w:val="20"/>
          <w:szCs w:val="20"/>
        </w:rPr>
        <w:t xml:space="preserve">) 2015/2446, </w:t>
      </w:r>
      <w:proofErr w:type="spellStart"/>
      <w:r w:rsidR="00895097" w:rsidRPr="00895097">
        <w:rPr>
          <w:sz w:val="20"/>
          <w:szCs w:val="20"/>
        </w:rPr>
        <w:t>Регулативата</w:t>
      </w:r>
      <w:proofErr w:type="spellEnd"/>
      <w:r w:rsidR="00895097" w:rsidRPr="00895097">
        <w:rPr>
          <w:sz w:val="20"/>
          <w:szCs w:val="20"/>
        </w:rPr>
        <w:t xml:space="preserve"> </w:t>
      </w:r>
      <w:proofErr w:type="spellStart"/>
      <w:r w:rsidR="00895097" w:rsidRPr="00895097">
        <w:rPr>
          <w:sz w:val="20"/>
          <w:szCs w:val="20"/>
        </w:rPr>
        <w:t>за</w:t>
      </w:r>
      <w:proofErr w:type="spellEnd"/>
      <w:r w:rsidR="00895097" w:rsidRPr="00895097">
        <w:rPr>
          <w:sz w:val="20"/>
          <w:szCs w:val="20"/>
        </w:rPr>
        <w:t xml:space="preserve"> </w:t>
      </w:r>
      <w:proofErr w:type="spellStart"/>
      <w:r w:rsidR="00895097" w:rsidRPr="00895097">
        <w:rPr>
          <w:sz w:val="20"/>
          <w:szCs w:val="20"/>
        </w:rPr>
        <w:t>имплементација</w:t>
      </w:r>
      <w:proofErr w:type="spellEnd"/>
      <w:r w:rsidR="00895097" w:rsidRPr="00895097">
        <w:rPr>
          <w:sz w:val="20"/>
          <w:szCs w:val="20"/>
        </w:rPr>
        <w:t xml:space="preserve"> </w:t>
      </w:r>
      <w:proofErr w:type="spellStart"/>
      <w:r w:rsidR="00895097" w:rsidRPr="00895097">
        <w:rPr>
          <w:sz w:val="20"/>
          <w:szCs w:val="20"/>
        </w:rPr>
        <w:t>на</w:t>
      </w:r>
      <w:proofErr w:type="spellEnd"/>
      <w:r w:rsidR="00895097" w:rsidRPr="00895097">
        <w:rPr>
          <w:sz w:val="20"/>
          <w:szCs w:val="20"/>
        </w:rPr>
        <w:t xml:space="preserve"> </w:t>
      </w:r>
      <w:proofErr w:type="spellStart"/>
      <w:r w:rsidR="00895097" w:rsidRPr="00895097">
        <w:rPr>
          <w:sz w:val="20"/>
          <w:szCs w:val="20"/>
        </w:rPr>
        <w:t>Комисијата</w:t>
      </w:r>
      <w:proofErr w:type="spellEnd"/>
      <w:r w:rsidR="00895097" w:rsidRPr="00895097">
        <w:rPr>
          <w:sz w:val="20"/>
          <w:szCs w:val="20"/>
        </w:rPr>
        <w:t xml:space="preserve"> (ЕУ)</w:t>
      </w:r>
      <w:r w:rsidR="00895097">
        <w:rPr>
          <w:sz w:val="20"/>
          <w:szCs w:val="20"/>
          <w:lang w:val="mk-MK"/>
        </w:rPr>
        <w:t xml:space="preserve"> </w:t>
      </w:r>
      <w:r w:rsidR="00412F8B">
        <w:rPr>
          <w:sz w:val="20"/>
          <w:szCs w:val="20"/>
        </w:rPr>
        <w:t>2015/2447</w:t>
      </w:r>
      <w:r w:rsidR="00186252">
        <w:rPr>
          <w:sz w:val="20"/>
          <w:szCs w:val="20"/>
        </w:rPr>
        <w:t xml:space="preserve"> </w:t>
      </w:r>
      <w:r w:rsidR="00895097">
        <w:rPr>
          <w:sz w:val="20"/>
          <w:szCs w:val="20"/>
          <w:lang w:val="mk-MK"/>
        </w:rPr>
        <w:t xml:space="preserve">како и на Уредбата на Владата на Р. Унгарија број </w:t>
      </w:r>
      <w:r w:rsidR="00412F8B">
        <w:rPr>
          <w:sz w:val="20"/>
          <w:szCs w:val="20"/>
        </w:rPr>
        <w:t xml:space="preserve">83/1996. (VI.14.) </w:t>
      </w:r>
      <w:r w:rsidR="00895097">
        <w:rPr>
          <w:sz w:val="20"/>
          <w:szCs w:val="20"/>
          <w:lang w:val="mk-MK"/>
        </w:rPr>
        <w:t>во врска со прогласување на Конвенцијата за заеднички транзит</w:t>
      </w:r>
      <w:r w:rsidR="00412F8B">
        <w:rPr>
          <w:sz w:val="20"/>
          <w:szCs w:val="20"/>
        </w:rPr>
        <w:t xml:space="preserve">.  </w:t>
      </w:r>
    </w:p>
    <w:p w14:paraId="44603550" w14:textId="77777777" w:rsidR="00412F8B" w:rsidRDefault="00412F8B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</w:p>
    <w:p w14:paraId="39EA0459" w14:textId="77777777" w:rsidR="00BD594D" w:rsidRPr="00953A69" w:rsidRDefault="00895097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>
        <w:rPr>
          <w:b/>
          <w:i/>
          <w:sz w:val="20"/>
          <w:szCs w:val="20"/>
          <w:u w:val="single"/>
          <w:lang w:val="mk-MK"/>
        </w:rPr>
        <w:t>Видови на стоки</w:t>
      </w:r>
    </w:p>
    <w:p w14:paraId="61B58C58" w14:textId="77777777" w:rsidR="00BD594D" w:rsidRPr="00F54FD0" w:rsidRDefault="00895097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>Налогопримачот</w:t>
      </w:r>
      <w:r w:rsidR="0050294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mk-MK"/>
        </w:rPr>
        <w:t>има право да одбие издавање на гаранција за пратка или стока, за која ќе процени дека издавањето на гаранција е ризично</w:t>
      </w:r>
      <w:r w:rsidR="00502941">
        <w:rPr>
          <w:sz w:val="20"/>
          <w:szCs w:val="20"/>
          <w:lang w:val="sr-Latn-CS"/>
        </w:rPr>
        <w:t xml:space="preserve">. </w:t>
      </w:r>
      <w:r>
        <w:rPr>
          <w:sz w:val="20"/>
          <w:szCs w:val="20"/>
          <w:lang w:val="mk-MK"/>
        </w:rPr>
        <w:t>Налогопримачот</w:t>
      </w:r>
      <w:r w:rsidR="0050294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mk-MK"/>
        </w:rPr>
        <w:t>не е обврзан да го образложи одбивањето за издавање на гаранција</w:t>
      </w:r>
      <w:r w:rsidR="00502941">
        <w:rPr>
          <w:sz w:val="20"/>
          <w:szCs w:val="20"/>
          <w:lang w:val="sr-Latn-CS"/>
        </w:rPr>
        <w:t>.</w:t>
      </w:r>
      <w:r w:rsidR="00BD594D" w:rsidRPr="00F54FD0">
        <w:rPr>
          <w:sz w:val="20"/>
          <w:szCs w:val="20"/>
          <w:lang w:val="sr-Latn-CS"/>
        </w:rPr>
        <w:t xml:space="preserve"> </w:t>
      </w:r>
    </w:p>
    <w:p w14:paraId="0CD5E6C9" w14:textId="77777777" w:rsidR="00BD594D" w:rsidRPr="004C55EE" w:rsidRDefault="00895097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>
        <w:rPr>
          <w:b/>
          <w:i/>
          <w:sz w:val="20"/>
          <w:szCs w:val="20"/>
          <w:u w:val="single"/>
          <w:lang w:val="mk-MK"/>
        </w:rPr>
        <w:t>Цени на услуги</w:t>
      </w:r>
    </w:p>
    <w:p w14:paraId="05036632" w14:textId="77777777" w:rsidR="00BD594D" w:rsidRPr="004C55EE" w:rsidRDefault="00895097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>Налогодавачот</w:t>
      </w:r>
      <w:r w:rsidR="00502941" w:rsidRPr="001A7FA5">
        <w:rPr>
          <w:sz w:val="20"/>
          <w:szCs w:val="20"/>
          <w:lang w:val="hu-HU" w:eastAsia="hu-HU"/>
        </w:rPr>
        <w:t xml:space="preserve"> </w:t>
      </w:r>
      <w:r>
        <w:rPr>
          <w:sz w:val="20"/>
          <w:szCs w:val="20"/>
          <w:lang w:val="mk-MK" w:eastAsia="hu-HU"/>
        </w:rPr>
        <w:t>и</w:t>
      </w:r>
      <w:r w:rsidR="00502941" w:rsidRPr="001A7FA5">
        <w:rPr>
          <w:sz w:val="20"/>
          <w:szCs w:val="20"/>
          <w:lang w:val="hu-HU" w:eastAsia="hu-HU"/>
        </w:rPr>
        <w:t xml:space="preserve"> </w:t>
      </w:r>
      <w:r>
        <w:rPr>
          <w:sz w:val="20"/>
          <w:szCs w:val="20"/>
          <w:lang w:val="mk-MK"/>
        </w:rPr>
        <w:t>Налогопримачот</w:t>
      </w:r>
      <w:r w:rsidR="00502941" w:rsidRPr="001A7FA5">
        <w:rPr>
          <w:sz w:val="20"/>
          <w:szCs w:val="20"/>
          <w:lang w:val="hu-HU" w:eastAsia="hu-HU"/>
        </w:rPr>
        <w:t xml:space="preserve"> </w:t>
      </w:r>
      <w:r>
        <w:rPr>
          <w:sz w:val="20"/>
          <w:szCs w:val="20"/>
          <w:lang w:val="mk-MK" w:eastAsia="hu-HU"/>
        </w:rPr>
        <w:t xml:space="preserve">се договорија дека цените на услугите ќе бидат дефинирани со </w:t>
      </w:r>
      <w:r w:rsidR="00A96C94">
        <w:rPr>
          <w:b/>
          <w:sz w:val="20"/>
          <w:szCs w:val="20"/>
          <w:lang w:val="mk-MK" w:eastAsia="hu-HU"/>
        </w:rPr>
        <w:t>финансиски договор</w:t>
      </w:r>
      <w:r w:rsidR="00BC5AFD">
        <w:rPr>
          <w:sz w:val="20"/>
          <w:szCs w:val="20"/>
          <w:lang w:val="hu-HU" w:eastAsia="hu-HU"/>
        </w:rPr>
        <w:t xml:space="preserve">, </w:t>
      </w:r>
      <w:r w:rsidR="00A96C94">
        <w:rPr>
          <w:sz w:val="20"/>
          <w:szCs w:val="20"/>
          <w:lang w:val="mk-MK" w:eastAsia="hu-HU"/>
        </w:rPr>
        <w:t>кој е составен дел на овој Договор. Цените на услугите кои не се опфатени со</w:t>
      </w:r>
      <w:r w:rsidR="00841732">
        <w:rPr>
          <w:sz w:val="20"/>
          <w:szCs w:val="20"/>
          <w:lang w:val="mk-MK" w:eastAsia="hu-HU"/>
        </w:rPr>
        <w:t xml:space="preserve"> </w:t>
      </w:r>
      <w:r w:rsidR="00A96C94">
        <w:rPr>
          <w:sz w:val="20"/>
          <w:szCs w:val="20"/>
          <w:lang w:val="mk-MK" w:eastAsia="hu-HU"/>
        </w:rPr>
        <w:t>финансискиот договор на</w:t>
      </w:r>
      <w:r w:rsidR="00BC5AFD">
        <w:rPr>
          <w:sz w:val="20"/>
          <w:szCs w:val="20"/>
          <w:lang w:val="sr-Latn-RS" w:eastAsia="hu-HU"/>
        </w:rPr>
        <w:t xml:space="preserve"> </w:t>
      </w:r>
      <w:r>
        <w:rPr>
          <w:sz w:val="20"/>
          <w:szCs w:val="20"/>
          <w:lang w:val="mk-MK"/>
        </w:rPr>
        <w:t>Налогопримачот</w:t>
      </w:r>
      <w:r w:rsidR="00BC5AFD">
        <w:rPr>
          <w:sz w:val="20"/>
          <w:szCs w:val="20"/>
          <w:lang w:val="sr-Latn-RS" w:eastAsia="hu-HU"/>
        </w:rPr>
        <w:t xml:space="preserve"> </w:t>
      </w:r>
      <w:r w:rsidR="00A96C94">
        <w:rPr>
          <w:sz w:val="20"/>
          <w:szCs w:val="20"/>
          <w:lang w:val="mk-MK" w:eastAsia="hu-HU"/>
        </w:rPr>
        <w:t>се наплатуваат вр</w:t>
      </w:r>
      <w:r w:rsidR="00841732">
        <w:rPr>
          <w:sz w:val="20"/>
          <w:szCs w:val="20"/>
          <w:lang w:val="mk-MK" w:eastAsia="hu-HU"/>
        </w:rPr>
        <w:t>з</w:t>
      </w:r>
      <w:r w:rsidR="00A96C94">
        <w:rPr>
          <w:sz w:val="20"/>
          <w:szCs w:val="20"/>
          <w:lang w:val="mk-MK" w:eastAsia="hu-HU"/>
        </w:rPr>
        <w:t xml:space="preserve"> основа на важечкиот ценовник</w:t>
      </w:r>
      <w:r w:rsidR="00BC5AFD">
        <w:rPr>
          <w:sz w:val="20"/>
          <w:szCs w:val="20"/>
          <w:lang w:val="sr-Latn-RS" w:eastAsia="hu-HU"/>
        </w:rPr>
        <w:t xml:space="preserve">. </w:t>
      </w:r>
    </w:p>
    <w:p w14:paraId="6E742FFA" w14:textId="77777777" w:rsidR="00BD594D" w:rsidRPr="004C55EE" w:rsidRDefault="00BD594D" w:rsidP="009E0EF7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 w:rsidRPr="004C55EE">
        <w:rPr>
          <w:b/>
          <w:i/>
          <w:sz w:val="20"/>
          <w:szCs w:val="20"/>
          <w:u w:val="single"/>
          <w:lang w:val="sr-Latn-CS"/>
        </w:rPr>
        <w:t>O</w:t>
      </w:r>
      <w:r w:rsidR="00A96C94">
        <w:rPr>
          <w:b/>
          <w:i/>
          <w:sz w:val="20"/>
          <w:szCs w:val="20"/>
          <w:u w:val="single"/>
          <w:lang w:val="mk-MK"/>
        </w:rPr>
        <w:t xml:space="preserve">бврски на Налогодавачот </w:t>
      </w:r>
    </w:p>
    <w:p w14:paraId="7A618347" w14:textId="77777777" w:rsidR="00BD594D" w:rsidRPr="00855D4D" w:rsidRDefault="00953A69" w:rsidP="009E0EF7">
      <w:pPr>
        <w:spacing w:after="0" w:line="240" w:lineRule="auto"/>
        <w:ind w:firstLine="360"/>
        <w:jc w:val="both"/>
        <w:rPr>
          <w:b/>
          <w:bCs/>
          <w:i/>
          <w:iCs/>
          <w:sz w:val="20"/>
          <w:szCs w:val="20"/>
          <w:lang w:val="sr-Latn-CS"/>
        </w:rPr>
      </w:pPr>
      <w:r w:rsidRPr="00855D4D">
        <w:rPr>
          <w:b/>
          <w:bCs/>
          <w:i/>
          <w:iCs/>
          <w:sz w:val="20"/>
          <w:szCs w:val="20"/>
          <w:lang w:val="sr-Latn-CS"/>
        </w:rPr>
        <w:t>4</w:t>
      </w:r>
      <w:r w:rsidR="00BD594D" w:rsidRPr="00855D4D">
        <w:rPr>
          <w:b/>
          <w:bCs/>
          <w:i/>
          <w:iCs/>
          <w:sz w:val="20"/>
          <w:szCs w:val="20"/>
          <w:lang w:val="sr-Latn-CS"/>
        </w:rPr>
        <w:t>.1.O</w:t>
      </w:r>
      <w:r w:rsidR="00A96C94">
        <w:rPr>
          <w:b/>
          <w:bCs/>
          <w:i/>
          <w:iCs/>
          <w:sz w:val="20"/>
          <w:szCs w:val="20"/>
          <w:lang w:val="mk-MK"/>
        </w:rPr>
        <w:t xml:space="preserve">бврски за плаќање </w:t>
      </w:r>
    </w:p>
    <w:p w14:paraId="09F62592" w14:textId="77777777" w:rsidR="00BD594D" w:rsidRPr="00855D4D" w:rsidRDefault="00895097" w:rsidP="009E0EF7">
      <w:pPr>
        <w:spacing w:after="0" w:line="240" w:lineRule="auto"/>
        <w:ind w:left="36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>Налогодавачот</w:t>
      </w:r>
      <w:r w:rsidRPr="00855D4D">
        <w:rPr>
          <w:sz w:val="20"/>
          <w:szCs w:val="20"/>
          <w:lang w:val="sr-Latn-CS"/>
        </w:rPr>
        <w:t xml:space="preserve"> </w:t>
      </w:r>
      <w:r w:rsidR="00A96C94">
        <w:rPr>
          <w:sz w:val="20"/>
          <w:szCs w:val="20"/>
          <w:lang w:val="mk-MK"/>
        </w:rPr>
        <w:t>со потпис</w:t>
      </w:r>
      <w:r w:rsidR="00841732">
        <w:rPr>
          <w:sz w:val="20"/>
          <w:szCs w:val="20"/>
          <w:lang w:val="mk-MK"/>
        </w:rPr>
        <w:t>от</w:t>
      </w:r>
      <w:r w:rsidR="00A96C94">
        <w:rPr>
          <w:sz w:val="20"/>
          <w:szCs w:val="20"/>
          <w:lang w:val="mk-MK"/>
        </w:rPr>
        <w:t xml:space="preserve"> на овој договор се обврзува дека цената на услугите по овој договор, како и цената на останатите услуги ќе ја плати без одложување, во готово – во моментот на извршување на истите. Доколку страните се договорат за алтернативни начини на плаќање за тоа составуваат</w:t>
      </w:r>
      <w:r w:rsidR="00BD594D" w:rsidRPr="00855D4D">
        <w:rPr>
          <w:sz w:val="20"/>
          <w:szCs w:val="20"/>
          <w:lang w:val="sr-Latn-CS"/>
        </w:rPr>
        <w:t xml:space="preserve"> </w:t>
      </w:r>
      <w:r w:rsidR="00953A69" w:rsidRPr="00855D4D">
        <w:rPr>
          <w:sz w:val="20"/>
          <w:szCs w:val="20"/>
          <w:lang w:val="sr-Latn-CS"/>
        </w:rPr>
        <w:t xml:space="preserve"> </w:t>
      </w:r>
      <w:r w:rsidR="00A96C94">
        <w:rPr>
          <w:b/>
          <w:sz w:val="20"/>
          <w:szCs w:val="20"/>
          <w:lang w:val="mk-MK" w:eastAsia="hu-HU"/>
        </w:rPr>
        <w:t>финансиски договор</w:t>
      </w:r>
      <w:r w:rsidR="00A96C94">
        <w:rPr>
          <w:sz w:val="20"/>
          <w:szCs w:val="20"/>
          <w:lang w:val="hu-HU" w:eastAsia="hu-HU"/>
        </w:rPr>
        <w:t xml:space="preserve">, </w:t>
      </w:r>
      <w:r w:rsidR="00A96C94">
        <w:rPr>
          <w:sz w:val="20"/>
          <w:szCs w:val="20"/>
          <w:lang w:val="mk-MK" w:eastAsia="hu-HU"/>
        </w:rPr>
        <w:t>кој е составен дел на овој Договор</w:t>
      </w:r>
      <w:r w:rsidR="00BD594D" w:rsidRPr="00855D4D">
        <w:rPr>
          <w:sz w:val="20"/>
          <w:szCs w:val="20"/>
          <w:lang w:val="sr-Latn-CS"/>
        </w:rPr>
        <w:t xml:space="preserve">. </w:t>
      </w:r>
    </w:p>
    <w:p w14:paraId="430BFF5F" w14:textId="77777777" w:rsidR="00BD594D" w:rsidRPr="004C55EE" w:rsidRDefault="00953A69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sr-Latn-CS"/>
        </w:rPr>
        <w:t>4</w:t>
      </w:r>
      <w:r w:rsidR="00BD594D" w:rsidRPr="004C55EE">
        <w:rPr>
          <w:b/>
          <w:i/>
          <w:sz w:val="20"/>
          <w:szCs w:val="20"/>
          <w:lang w:val="sr-Latn-CS"/>
        </w:rPr>
        <w:t xml:space="preserve">.2. </w:t>
      </w:r>
      <w:r w:rsidR="00A96C94">
        <w:rPr>
          <w:b/>
          <w:i/>
          <w:sz w:val="20"/>
          <w:szCs w:val="20"/>
          <w:lang w:val="mk-MK"/>
        </w:rPr>
        <w:t xml:space="preserve">Достава на податоци од страна на Налогодавачот </w:t>
      </w:r>
    </w:p>
    <w:p w14:paraId="3E50B53B" w14:textId="77777777" w:rsidR="00BD594D" w:rsidRPr="004C55EE" w:rsidRDefault="00895097" w:rsidP="009E0EF7">
      <w:pPr>
        <w:spacing w:after="0" w:line="240" w:lineRule="auto"/>
        <w:ind w:firstLine="36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>Налогодавачот</w:t>
      </w:r>
      <w:r w:rsidR="00BD594D" w:rsidRPr="004C55EE">
        <w:rPr>
          <w:sz w:val="20"/>
          <w:szCs w:val="20"/>
          <w:lang w:val="sr-Latn-CS"/>
        </w:rPr>
        <w:t xml:space="preserve"> </w:t>
      </w:r>
      <w:r w:rsidR="00A96C94">
        <w:rPr>
          <w:sz w:val="20"/>
          <w:szCs w:val="20"/>
          <w:lang w:val="mk-MK"/>
        </w:rPr>
        <w:t>има обврска, при склучување на Договорот да приложи</w:t>
      </w:r>
      <w:r w:rsidR="00BD594D" w:rsidRPr="004C55EE">
        <w:rPr>
          <w:sz w:val="20"/>
          <w:szCs w:val="20"/>
          <w:lang w:val="sr-Latn-CS"/>
        </w:rPr>
        <w:t>:</w:t>
      </w:r>
    </w:p>
    <w:p w14:paraId="39456A7B" w14:textId="77777777" w:rsidR="00BD594D" w:rsidRPr="00341071" w:rsidRDefault="00BD594D" w:rsidP="009E0EF7">
      <w:pPr>
        <w:spacing w:after="0" w:line="240" w:lineRule="auto"/>
        <w:ind w:firstLine="360"/>
        <w:jc w:val="both"/>
        <w:rPr>
          <w:sz w:val="20"/>
          <w:szCs w:val="20"/>
          <w:lang w:val="sr-Latn-RS"/>
        </w:rPr>
      </w:pPr>
      <w:r w:rsidRPr="004C55EE">
        <w:rPr>
          <w:sz w:val="20"/>
          <w:szCs w:val="20"/>
          <w:lang w:val="sr-Latn-CS"/>
        </w:rPr>
        <w:t>-</w:t>
      </w:r>
      <w:r w:rsidR="00186252">
        <w:rPr>
          <w:sz w:val="20"/>
          <w:szCs w:val="20"/>
          <w:lang w:val="sr-Latn-CS"/>
        </w:rPr>
        <w:t xml:space="preserve"> </w:t>
      </w:r>
      <w:r w:rsidR="00A96C94">
        <w:rPr>
          <w:sz w:val="20"/>
          <w:szCs w:val="20"/>
          <w:lang w:val="mk-MK"/>
        </w:rPr>
        <w:t>копија од изводот о</w:t>
      </w:r>
      <w:r w:rsidR="00841732">
        <w:rPr>
          <w:sz w:val="20"/>
          <w:szCs w:val="20"/>
          <w:lang w:val="mk-MK"/>
        </w:rPr>
        <w:t>д</w:t>
      </w:r>
      <w:r w:rsidR="00A96C94">
        <w:rPr>
          <w:sz w:val="20"/>
          <w:szCs w:val="20"/>
          <w:lang w:val="mk-MK"/>
        </w:rPr>
        <w:t xml:space="preserve"> регистарот за трговски друштва </w:t>
      </w:r>
    </w:p>
    <w:p w14:paraId="3712C68D" w14:textId="77777777" w:rsidR="00BD594D" w:rsidRPr="004C55EE" w:rsidRDefault="00953A69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sr-Latn-CS"/>
        </w:rPr>
        <w:t>4</w:t>
      </w:r>
      <w:r w:rsidR="00BD594D" w:rsidRPr="004C55EE">
        <w:rPr>
          <w:b/>
          <w:i/>
          <w:sz w:val="20"/>
          <w:szCs w:val="20"/>
          <w:lang w:val="sr-Latn-CS"/>
        </w:rPr>
        <w:t xml:space="preserve">.3. </w:t>
      </w:r>
      <w:r w:rsidR="00A96C94">
        <w:rPr>
          <w:b/>
          <w:i/>
          <w:sz w:val="20"/>
          <w:szCs w:val="20"/>
          <w:lang w:val="mk-MK"/>
        </w:rPr>
        <w:t xml:space="preserve">Валидност на придружната документација </w:t>
      </w:r>
    </w:p>
    <w:p w14:paraId="6657EF34" w14:textId="77777777" w:rsidR="00BD594D" w:rsidRPr="004C55EE" w:rsidRDefault="00A96C94" w:rsidP="009E0EF7">
      <w:pPr>
        <w:spacing w:after="0" w:line="240" w:lineRule="auto"/>
        <w:ind w:left="36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>Налогодавачот</w:t>
      </w:r>
      <w:r w:rsidR="00BD594D" w:rsidRPr="004C55EE">
        <w:rPr>
          <w:sz w:val="20"/>
          <w:szCs w:val="20"/>
          <w:lang w:val="sr-Latn-CS"/>
        </w:rPr>
        <w:t xml:space="preserve"> o</w:t>
      </w:r>
      <w:r>
        <w:rPr>
          <w:sz w:val="20"/>
          <w:szCs w:val="20"/>
          <w:lang w:val="mk-MK"/>
        </w:rPr>
        <w:t>дговара за валидноста на документите, кои ја придружуваат стоката, и има обврска на Налогопримачот да му ги надомести сите трошоци, кои произлегуваат од возможните прекршоци во врска со документацијата, тука се подразбира и неточна - или нецелосна содржина</w:t>
      </w:r>
      <w:r w:rsidR="00BD594D" w:rsidRPr="004C55EE">
        <w:rPr>
          <w:sz w:val="20"/>
          <w:szCs w:val="20"/>
          <w:lang w:val="sr-Latn-CS"/>
        </w:rPr>
        <w:t>.</w:t>
      </w:r>
    </w:p>
    <w:p w14:paraId="568091E1" w14:textId="25325EF9" w:rsidR="00BF66CC" w:rsidRDefault="00BF66CC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</w:p>
    <w:p w14:paraId="18723207" w14:textId="6FF5F987" w:rsidR="0026713A" w:rsidRDefault="0026713A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</w:p>
    <w:p w14:paraId="4A7298B8" w14:textId="77777777" w:rsidR="0026713A" w:rsidRDefault="0026713A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</w:p>
    <w:p w14:paraId="1D694579" w14:textId="77777777" w:rsidR="00BD594D" w:rsidRDefault="00953A69" w:rsidP="009E0EF7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sr-Latn-CS"/>
        </w:rPr>
        <w:t>4</w:t>
      </w:r>
      <w:r w:rsidR="00BD594D" w:rsidRPr="004C55EE">
        <w:rPr>
          <w:b/>
          <w:i/>
          <w:sz w:val="20"/>
          <w:szCs w:val="20"/>
          <w:lang w:val="sr-Latn-CS"/>
        </w:rPr>
        <w:t>.4.</w:t>
      </w:r>
      <w:r>
        <w:rPr>
          <w:b/>
          <w:i/>
          <w:sz w:val="20"/>
          <w:szCs w:val="20"/>
          <w:lang w:val="sr-Latn-CS"/>
        </w:rPr>
        <w:t xml:space="preserve"> O</w:t>
      </w:r>
      <w:r w:rsidR="00A96C94">
        <w:rPr>
          <w:b/>
          <w:i/>
          <w:sz w:val="20"/>
          <w:szCs w:val="20"/>
          <w:lang w:val="mk-MK"/>
        </w:rPr>
        <w:t xml:space="preserve">станати обврски на </w:t>
      </w:r>
      <w:r w:rsidR="00A96C94" w:rsidRPr="00A96C94">
        <w:rPr>
          <w:b/>
          <w:i/>
          <w:sz w:val="20"/>
          <w:szCs w:val="20"/>
          <w:lang w:val="sr-Latn-CS"/>
        </w:rPr>
        <w:t>Налогодавачот</w:t>
      </w:r>
      <w:r w:rsidR="00BD594D" w:rsidRPr="004C55EE">
        <w:rPr>
          <w:b/>
          <w:i/>
          <w:sz w:val="20"/>
          <w:szCs w:val="20"/>
          <w:lang w:val="sr-Latn-CS"/>
        </w:rPr>
        <w:t xml:space="preserve"> </w:t>
      </w:r>
    </w:p>
    <w:p w14:paraId="6A9AF98A" w14:textId="77777777" w:rsidR="00724325" w:rsidRPr="00503CBE" w:rsidRDefault="00A96C94" w:rsidP="00503CBE">
      <w:pPr>
        <w:spacing w:after="0" w:line="240" w:lineRule="auto"/>
        <w:ind w:firstLine="360"/>
        <w:jc w:val="both"/>
        <w:rPr>
          <w:b/>
          <w:i/>
          <w:sz w:val="20"/>
          <w:szCs w:val="20"/>
          <w:lang w:val="sr-Latn-CS"/>
        </w:rPr>
      </w:pPr>
      <w:r>
        <w:rPr>
          <w:b/>
          <w:i/>
          <w:sz w:val="20"/>
          <w:szCs w:val="20"/>
          <w:lang w:val="mk-MK"/>
        </w:rPr>
        <w:t>Налогодавачот е должен</w:t>
      </w:r>
      <w:r w:rsidR="00724325">
        <w:rPr>
          <w:b/>
          <w:i/>
          <w:sz w:val="20"/>
          <w:szCs w:val="20"/>
          <w:lang w:val="sr-Latn-CS"/>
        </w:rPr>
        <w:t xml:space="preserve">: </w:t>
      </w:r>
    </w:p>
    <w:p w14:paraId="56640104" w14:textId="77777777" w:rsidR="00724325" w:rsidRPr="00724325" w:rsidRDefault="00724325" w:rsidP="009E0EF7">
      <w:pPr>
        <w:tabs>
          <w:tab w:val="num" w:pos="0"/>
        </w:tabs>
        <w:suppressAutoHyphens/>
        <w:autoSpaceDE w:val="0"/>
        <w:spacing w:after="0" w:line="240" w:lineRule="auto"/>
        <w:ind w:left="360" w:hanging="432"/>
        <w:jc w:val="both"/>
        <w:outlineLvl w:val="0"/>
        <w:rPr>
          <w:b/>
          <w:bCs/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ab/>
      </w:r>
      <w:r>
        <w:rPr>
          <w:sz w:val="20"/>
          <w:szCs w:val="20"/>
          <w:lang w:val="hu-HU" w:eastAsia="ar-SA"/>
        </w:rPr>
        <w:tab/>
      </w:r>
      <w:r w:rsidRPr="00724325">
        <w:rPr>
          <w:sz w:val="20"/>
          <w:szCs w:val="20"/>
          <w:lang w:val="hu-HU" w:eastAsia="ar-SA"/>
        </w:rPr>
        <w:t xml:space="preserve">- </w:t>
      </w:r>
      <w:r w:rsidR="00A96C94">
        <w:rPr>
          <w:sz w:val="20"/>
          <w:szCs w:val="20"/>
          <w:lang w:val="mk-MK" w:eastAsia="ar-SA"/>
        </w:rPr>
        <w:t xml:space="preserve">стоката и потребните исправи, непроменети, во изворна состојба, во рамките на пропишаниот рок да ги </w:t>
      </w:r>
      <w:r w:rsidR="00841732">
        <w:rPr>
          <w:sz w:val="20"/>
          <w:szCs w:val="20"/>
          <w:lang w:val="mk-MK" w:eastAsia="ar-SA"/>
        </w:rPr>
        <w:t>т</w:t>
      </w:r>
      <w:r w:rsidR="00A96C94">
        <w:rPr>
          <w:sz w:val="20"/>
          <w:szCs w:val="20"/>
          <w:lang w:val="mk-MK" w:eastAsia="ar-SA"/>
        </w:rPr>
        <w:t>ранспортира и прикаже во царинската испостава, посветувајќи должно внимание од страна на надлежните власти со примена на постапката на идентификација</w:t>
      </w:r>
      <w:r w:rsidRPr="00724325">
        <w:rPr>
          <w:sz w:val="20"/>
          <w:szCs w:val="20"/>
          <w:lang w:val="hu-HU" w:eastAsia="ar-SA"/>
        </w:rPr>
        <w:t xml:space="preserve">; </w:t>
      </w:r>
    </w:p>
    <w:p w14:paraId="5587E725" w14:textId="77777777" w:rsidR="00724325" w:rsidRPr="00724325" w:rsidRDefault="00724325" w:rsidP="009E0EF7">
      <w:pPr>
        <w:suppressAutoHyphens/>
        <w:spacing w:after="0" w:line="240" w:lineRule="auto"/>
        <w:ind w:firstLine="360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 xml:space="preserve">- </w:t>
      </w:r>
      <w:r w:rsidR="00A96C94">
        <w:rPr>
          <w:sz w:val="20"/>
          <w:szCs w:val="20"/>
          <w:lang w:val="mk-MK" w:eastAsia="ar-SA"/>
        </w:rPr>
        <w:t>да ги почитува останатите прописи кои се однесуваат на постапката на транзит на стока</w:t>
      </w:r>
      <w:r w:rsidRPr="00724325">
        <w:rPr>
          <w:sz w:val="20"/>
          <w:szCs w:val="20"/>
          <w:lang w:val="hu-HU" w:eastAsia="ar-SA"/>
        </w:rPr>
        <w:t>;</w:t>
      </w:r>
    </w:p>
    <w:p w14:paraId="59BB5779" w14:textId="77777777" w:rsidR="00724325" w:rsidRPr="00724325" w:rsidRDefault="00724325" w:rsidP="009E0EF7">
      <w:pPr>
        <w:suppressAutoHyphens/>
        <w:spacing w:after="0" w:line="240" w:lineRule="auto"/>
        <w:ind w:left="360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 xml:space="preserve">- </w:t>
      </w:r>
      <w:r w:rsidR="00E62D9F">
        <w:rPr>
          <w:sz w:val="20"/>
          <w:szCs w:val="20"/>
          <w:lang w:val="mk-MK" w:eastAsia="ar-SA"/>
        </w:rPr>
        <w:t>на властите надлежни за контрола по барање и во утврден рок, во прописна форма да им ги прикажат потребните документи, понатаму, да им ја дадат секоја понатамошна потребна помош</w:t>
      </w:r>
      <w:r w:rsidRPr="00724325">
        <w:rPr>
          <w:sz w:val="20"/>
          <w:szCs w:val="20"/>
          <w:lang w:val="hu-HU" w:eastAsia="ar-SA"/>
        </w:rPr>
        <w:t>;</w:t>
      </w:r>
    </w:p>
    <w:p w14:paraId="03179F6B" w14:textId="77777777" w:rsidR="00724325" w:rsidRPr="00724325" w:rsidRDefault="00724325" w:rsidP="009E0EF7">
      <w:pPr>
        <w:suppressAutoHyphens/>
        <w:spacing w:after="0" w:line="240" w:lineRule="auto"/>
        <w:ind w:left="360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 xml:space="preserve">- </w:t>
      </w:r>
      <w:r w:rsidR="00E62D9F">
        <w:rPr>
          <w:sz w:val="20"/>
          <w:szCs w:val="20"/>
          <w:lang w:val="mk-MK" w:eastAsia="ar-SA"/>
        </w:rPr>
        <w:t xml:space="preserve">да платат царини </w:t>
      </w:r>
      <w:r w:rsidR="00E62D9F">
        <w:rPr>
          <w:sz w:val="20"/>
          <w:szCs w:val="20"/>
          <w:lang w:val="hu-HU" w:eastAsia="ar-SA"/>
        </w:rPr>
        <w:t>–</w:t>
      </w:r>
      <w:r w:rsidRPr="00724325">
        <w:rPr>
          <w:sz w:val="20"/>
          <w:szCs w:val="20"/>
          <w:lang w:val="hu-HU" w:eastAsia="ar-SA"/>
        </w:rPr>
        <w:t xml:space="preserve"> </w:t>
      </w:r>
      <w:r w:rsidR="00E62D9F">
        <w:rPr>
          <w:sz w:val="20"/>
          <w:szCs w:val="20"/>
          <w:lang w:val="mk-MK" w:eastAsia="ar-SA"/>
        </w:rPr>
        <w:t>и осанати јавни давачки</w:t>
      </w:r>
      <w:r w:rsidR="00341071">
        <w:rPr>
          <w:sz w:val="20"/>
          <w:szCs w:val="20"/>
          <w:lang w:val="hu-HU" w:eastAsia="ar-SA"/>
        </w:rPr>
        <w:t xml:space="preserve"> (</w:t>
      </w:r>
      <w:r w:rsidR="00E62D9F">
        <w:rPr>
          <w:sz w:val="20"/>
          <w:szCs w:val="20"/>
          <w:lang w:val="mk-MK" w:eastAsia="ar-SA"/>
        </w:rPr>
        <w:t>даноци и сл</w:t>
      </w:r>
      <w:r w:rsidR="00341071">
        <w:rPr>
          <w:sz w:val="20"/>
          <w:szCs w:val="20"/>
          <w:lang w:val="hu-HU" w:eastAsia="ar-SA"/>
        </w:rPr>
        <w:t xml:space="preserve">.,) </w:t>
      </w:r>
      <w:r w:rsidRPr="00724325">
        <w:rPr>
          <w:sz w:val="20"/>
          <w:szCs w:val="20"/>
          <w:lang w:val="hu-HU" w:eastAsia="ar-SA"/>
        </w:rPr>
        <w:t xml:space="preserve"> </w:t>
      </w:r>
      <w:r w:rsidR="00E62D9F">
        <w:rPr>
          <w:sz w:val="20"/>
          <w:szCs w:val="20"/>
          <w:lang w:val="mk-MK" w:eastAsia="ar-SA"/>
        </w:rPr>
        <w:t>создадени во врска со постапката на транзит на стока</w:t>
      </w:r>
      <w:r w:rsidRPr="00724325">
        <w:rPr>
          <w:sz w:val="20"/>
          <w:szCs w:val="20"/>
          <w:lang w:val="hu-HU" w:eastAsia="ar-SA"/>
        </w:rPr>
        <w:t xml:space="preserve">. </w:t>
      </w:r>
    </w:p>
    <w:p w14:paraId="3C4B72E9" w14:textId="77777777" w:rsidR="00724325" w:rsidRPr="00724325" w:rsidRDefault="0085191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>-</w:t>
      </w:r>
      <w:r w:rsidR="00DC2D82">
        <w:rPr>
          <w:sz w:val="20"/>
          <w:szCs w:val="20"/>
          <w:lang w:val="sr-Cyrl-RS" w:eastAsia="ar-SA"/>
        </w:rPr>
        <w:t xml:space="preserve"> </w:t>
      </w:r>
      <w:r w:rsidR="00724325" w:rsidRPr="00724325">
        <w:rPr>
          <w:sz w:val="20"/>
          <w:szCs w:val="20"/>
          <w:lang w:val="hu-HU" w:eastAsia="ar-SA"/>
        </w:rPr>
        <w:t>O</w:t>
      </w:r>
      <w:r w:rsidR="00E62D9F">
        <w:rPr>
          <w:sz w:val="20"/>
          <w:szCs w:val="20"/>
          <w:lang w:val="mk-MK" w:eastAsia="ar-SA"/>
        </w:rPr>
        <w:t>дговорноста на Налогодавачот понатаму се проширува и на одговорност на транспортер или примач на стока за навремена (во рок</w:t>
      </w:r>
      <w:r w:rsidR="00724325" w:rsidRPr="00724325">
        <w:rPr>
          <w:sz w:val="20"/>
          <w:szCs w:val="20"/>
          <w:lang w:val="hu-HU" w:eastAsia="ar-SA"/>
        </w:rPr>
        <w:t>, o</w:t>
      </w:r>
      <w:r w:rsidR="00E62D9F">
        <w:rPr>
          <w:sz w:val="20"/>
          <w:szCs w:val="20"/>
          <w:lang w:val="mk-MK" w:eastAsia="ar-SA"/>
        </w:rPr>
        <w:t>п</w:t>
      </w:r>
      <w:r w:rsidR="00724325" w:rsidRPr="00724325">
        <w:rPr>
          <w:sz w:val="20"/>
          <w:szCs w:val="20"/>
          <w:lang w:val="hu-HU" w:eastAsia="ar-SA"/>
        </w:rPr>
        <w:t>.</w:t>
      </w:r>
      <w:r w:rsidR="00E62D9F">
        <w:rPr>
          <w:sz w:val="20"/>
          <w:szCs w:val="20"/>
          <w:lang w:val="mk-MK" w:eastAsia="ar-SA"/>
        </w:rPr>
        <w:t>п</w:t>
      </w:r>
      <w:r w:rsidR="00724325" w:rsidRPr="00724325">
        <w:rPr>
          <w:sz w:val="20"/>
          <w:szCs w:val="20"/>
          <w:lang w:val="hu-HU" w:eastAsia="ar-SA"/>
        </w:rPr>
        <w:t xml:space="preserve">.)  </w:t>
      </w:r>
      <w:r w:rsidR="00E62D9F">
        <w:rPr>
          <w:sz w:val="20"/>
          <w:szCs w:val="20"/>
          <w:lang w:val="mk-MK" w:eastAsia="ar-SA"/>
        </w:rPr>
        <w:t>пријава на стока под ингеренција на Конвенцијата за заедничка превозна постапка на одредишната</w:t>
      </w:r>
      <w:r w:rsidR="00724325" w:rsidRPr="00724325">
        <w:rPr>
          <w:sz w:val="20"/>
          <w:szCs w:val="20"/>
          <w:lang w:val="hu-HU" w:eastAsia="ar-SA"/>
        </w:rPr>
        <w:t xml:space="preserve"> </w:t>
      </w:r>
      <w:r w:rsidR="00E62D9F">
        <w:rPr>
          <w:sz w:val="20"/>
          <w:szCs w:val="20"/>
          <w:lang w:val="mk-MK" w:eastAsia="ar-SA"/>
        </w:rPr>
        <w:t>царинарница</w:t>
      </w:r>
      <w:r w:rsidR="00341071">
        <w:rPr>
          <w:sz w:val="20"/>
          <w:szCs w:val="20"/>
          <w:lang w:val="hu-HU" w:eastAsia="ar-SA"/>
        </w:rPr>
        <w:t xml:space="preserve">. </w:t>
      </w:r>
    </w:p>
    <w:p w14:paraId="3584207A" w14:textId="77777777" w:rsidR="00724325" w:rsidRPr="00724325" w:rsidRDefault="0085191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>-</w:t>
      </w:r>
      <w:r w:rsidR="00DC2D82">
        <w:rPr>
          <w:sz w:val="20"/>
          <w:szCs w:val="20"/>
          <w:lang w:val="sr-Cyrl-RS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Налогодавачот или обврзникот кој истиот го вклучил во постапката во целост им одговара на царинските власти и Налогопримачите за штетите и долгувањата создадени поради намера или немар на лицата задолжени за превоз и чување на стока, како и за неплатени надомести за извршување на услуги</w:t>
      </w:r>
      <w:r w:rsidR="00724325" w:rsidRPr="00724325">
        <w:rPr>
          <w:sz w:val="20"/>
          <w:szCs w:val="20"/>
          <w:lang w:val="hu-HU" w:eastAsia="ar-SA"/>
        </w:rPr>
        <w:t>.</w:t>
      </w:r>
    </w:p>
    <w:p w14:paraId="28DEABE8" w14:textId="77777777" w:rsidR="00724325" w:rsidRPr="00724325" w:rsidRDefault="0072432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 xml:space="preserve"> </w:t>
      </w:r>
      <w:r w:rsidR="00851915">
        <w:rPr>
          <w:sz w:val="20"/>
          <w:szCs w:val="20"/>
          <w:lang w:val="hu-HU" w:eastAsia="ar-SA"/>
        </w:rPr>
        <w:t>-</w:t>
      </w:r>
      <w:r w:rsidR="00B15FED" w:rsidRPr="00B15FED">
        <w:rPr>
          <w:sz w:val="20"/>
          <w:szCs w:val="20"/>
          <w:lang w:val="mk-MK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Налогодавачот</w:t>
      </w:r>
      <w:r w:rsidRPr="00724325">
        <w:rPr>
          <w:sz w:val="20"/>
          <w:szCs w:val="20"/>
          <w:lang w:val="hu-HU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е одговорен за секоја штета до која ќе дојде поради повреда на договорот со правење или пропуст односно неправење</w:t>
      </w:r>
      <w:r w:rsidRPr="00724325">
        <w:rPr>
          <w:sz w:val="20"/>
          <w:szCs w:val="20"/>
          <w:lang w:val="hu-HU" w:eastAsia="ar-SA"/>
        </w:rPr>
        <w:t>.</w:t>
      </w:r>
    </w:p>
    <w:p w14:paraId="0175B6FB" w14:textId="77777777" w:rsidR="00724325" w:rsidRPr="00724325" w:rsidRDefault="00724325" w:rsidP="009E0EF7">
      <w:pPr>
        <w:widowControl w:val="0"/>
        <w:tabs>
          <w:tab w:val="left" w:pos="9000"/>
        </w:tabs>
        <w:suppressAutoHyphens/>
        <w:snapToGrid w:val="0"/>
        <w:spacing w:after="0" w:line="240" w:lineRule="auto"/>
        <w:ind w:left="360" w:right="-108" w:hanging="360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ab/>
      </w:r>
      <w:r w:rsidR="00851915">
        <w:rPr>
          <w:sz w:val="20"/>
          <w:szCs w:val="20"/>
          <w:lang w:val="hu-HU" w:eastAsia="ar-SA"/>
        </w:rPr>
        <w:t>-</w:t>
      </w:r>
      <w:r w:rsidR="00B15FED" w:rsidRPr="00B15FED">
        <w:rPr>
          <w:sz w:val="20"/>
          <w:szCs w:val="20"/>
          <w:lang w:val="mk-MK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Налогодавачот е обврзан да го извести Налогопримачот дека некоја царинска постапка стекнала статус „потврден</w:t>
      </w:r>
      <w:r w:rsidRPr="00724325">
        <w:rPr>
          <w:sz w:val="20"/>
          <w:szCs w:val="20"/>
          <w:lang w:val="hu-HU" w:eastAsia="ar-SA"/>
        </w:rPr>
        <w:t xml:space="preserve">”. </w:t>
      </w:r>
      <w:r w:rsidR="00B15FED">
        <w:rPr>
          <w:sz w:val="20"/>
          <w:szCs w:val="20"/>
          <w:lang w:val="mk-MK" w:eastAsia="ar-SA"/>
        </w:rPr>
        <w:t>Налогопримачите за потврдени ги сметаат оние</w:t>
      </w:r>
      <w:r w:rsidRPr="00724325">
        <w:rPr>
          <w:sz w:val="20"/>
          <w:szCs w:val="20"/>
          <w:lang w:val="hu-HU" w:eastAsia="ar-SA"/>
        </w:rPr>
        <w:t xml:space="preserve"> T</w:t>
      </w:r>
      <w:r w:rsidR="00851915">
        <w:rPr>
          <w:sz w:val="20"/>
          <w:szCs w:val="20"/>
          <w:lang w:val="hu-HU" w:eastAsia="ar-SA"/>
        </w:rPr>
        <w:t>-1</w:t>
      </w:r>
      <w:r w:rsidR="00AC7CB5">
        <w:rPr>
          <w:sz w:val="20"/>
          <w:szCs w:val="20"/>
          <w:lang w:val="hu-HU" w:eastAsia="ar-SA"/>
        </w:rPr>
        <w:t xml:space="preserve"> / T-2</w:t>
      </w:r>
      <w:r w:rsidRPr="00724325">
        <w:rPr>
          <w:sz w:val="20"/>
          <w:szCs w:val="20"/>
          <w:lang w:val="hu-HU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документи</w:t>
      </w:r>
      <w:r w:rsidR="00851915">
        <w:rPr>
          <w:sz w:val="20"/>
          <w:szCs w:val="20"/>
          <w:lang w:val="hu-HU" w:eastAsia="ar-SA"/>
        </w:rPr>
        <w:t xml:space="preserve"> (</w:t>
      </w:r>
      <w:r w:rsidR="00B15FED">
        <w:rPr>
          <w:sz w:val="20"/>
          <w:szCs w:val="20"/>
          <w:lang w:val="mk-MK" w:eastAsia="ar-SA"/>
        </w:rPr>
        <w:t>гаранции</w:t>
      </w:r>
      <w:r w:rsidR="00851915">
        <w:rPr>
          <w:sz w:val="20"/>
          <w:szCs w:val="20"/>
          <w:lang w:val="hu-HU" w:eastAsia="ar-SA"/>
        </w:rPr>
        <w:t>)</w:t>
      </w:r>
      <w:r w:rsidRPr="00724325">
        <w:rPr>
          <w:sz w:val="20"/>
          <w:szCs w:val="20"/>
          <w:lang w:val="hu-HU" w:eastAsia="ar-SA"/>
        </w:rPr>
        <w:t xml:space="preserve">,  </w:t>
      </w:r>
      <w:r w:rsidR="00B15FED">
        <w:rPr>
          <w:sz w:val="20"/>
          <w:szCs w:val="20"/>
          <w:lang w:val="mk-MK" w:eastAsia="ar-SA"/>
        </w:rPr>
        <w:t>кои кумулативно ги задоволуваат следниве услови</w:t>
      </w:r>
      <w:r w:rsidRPr="00724325">
        <w:rPr>
          <w:sz w:val="20"/>
          <w:szCs w:val="20"/>
          <w:lang w:val="hu-HU" w:eastAsia="ar-SA"/>
        </w:rPr>
        <w:t>:</w:t>
      </w:r>
    </w:p>
    <w:p w14:paraId="1BF96A8A" w14:textId="77777777" w:rsidR="00724325" w:rsidRPr="00724325" w:rsidRDefault="00B15FED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right="-108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 xml:space="preserve"> </w:t>
      </w:r>
      <w:r>
        <w:rPr>
          <w:sz w:val="20"/>
          <w:szCs w:val="20"/>
          <w:lang w:val="hu-HU" w:eastAsia="ar-SA"/>
        </w:rPr>
        <w:tab/>
        <w:t>- пр</w:t>
      </w:r>
      <w:r>
        <w:rPr>
          <w:sz w:val="20"/>
          <w:szCs w:val="20"/>
          <w:lang w:val="mk-MK" w:eastAsia="ar-SA"/>
        </w:rPr>
        <w:t>е</w:t>
      </w:r>
      <w:r>
        <w:rPr>
          <w:sz w:val="20"/>
          <w:szCs w:val="20"/>
          <w:lang w:val="hu-HU" w:eastAsia="ar-SA"/>
        </w:rPr>
        <w:t xml:space="preserve">воз </w:t>
      </w:r>
      <w:r>
        <w:rPr>
          <w:sz w:val="20"/>
          <w:szCs w:val="20"/>
          <w:lang w:val="mk-MK" w:eastAsia="ar-SA"/>
        </w:rPr>
        <w:t>на стока во</w:t>
      </w:r>
      <w:r>
        <w:rPr>
          <w:sz w:val="20"/>
          <w:szCs w:val="20"/>
          <w:lang w:val="hu-HU" w:eastAsia="ar-SA"/>
        </w:rPr>
        <w:t xml:space="preserve"> НЦТС</w:t>
      </w:r>
      <w:r w:rsidR="00724325" w:rsidRPr="00724325">
        <w:rPr>
          <w:sz w:val="20"/>
          <w:szCs w:val="20"/>
          <w:lang w:val="hu-HU" w:eastAsia="ar-SA"/>
        </w:rPr>
        <w:t xml:space="preserve"> 100% </w:t>
      </w:r>
      <w:r>
        <w:rPr>
          <w:sz w:val="20"/>
          <w:szCs w:val="20"/>
          <w:lang w:val="mk-MK" w:eastAsia="ar-SA"/>
        </w:rPr>
        <w:t>спроведен</w:t>
      </w:r>
      <w:r w:rsidR="00724325" w:rsidRPr="00724325">
        <w:rPr>
          <w:sz w:val="20"/>
          <w:szCs w:val="20"/>
          <w:lang w:val="hu-HU" w:eastAsia="ar-SA"/>
        </w:rPr>
        <w:t>,</w:t>
      </w:r>
    </w:p>
    <w:p w14:paraId="4A79022E" w14:textId="77777777" w:rsidR="00724325" w:rsidRPr="00724325" w:rsidRDefault="00AC7CB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 xml:space="preserve">- </w:t>
      </w:r>
      <w:r w:rsidR="00841732">
        <w:rPr>
          <w:sz w:val="20"/>
          <w:szCs w:val="20"/>
          <w:lang w:val="mk-MK" w:eastAsia="ar-SA"/>
        </w:rPr>
        <w:t>н</w:t>
      </w:r>
      <w:r w:rsidR="00B15FED">
        <w:rPr>
          <w:sz w:val="20"/>
          <w:szCs w:val="20"/>
          <w:lang w:val="mk-MK" w:eastAsia="ar-SA"/>
        </w:rPr>
        <w:t>а Налогопримачите предаден изворен примерок или од страна на царинскиот орган уредно заверена копија на придружната превозна исправа со напомена „алтернативен доказ</w:t>
      </w:r>
      <w:r w:rsidR="00071BB9">
        <w:rPr>
          <w:sz w:val="20"/>
          <w:szCs w:val="20"/>
          <w:lang w:val="hu-HU" w:eastAsia="ar-SA"/>
        </w:rPr>
        <w:t xml:space="preserve">” </w:t>
      </w:r>
      <w:r w:rsidR="00B15FED">
        <w:rPr>
          <w:sz w:val="20"/>
          <w:szCs w:val="20"/>
          <w:lang w:val="mk-MK" w:eastAsia="ar-SA"/>
        </w:rPr>
        <w:t>и</w:t>
      </w:r>
      <w:r w:rsidR="00724325" w:rsidRPr="00724325">
        <w:rPr>
          <w:sz w:val="20"/>
          <w:szCs w:val="20"/>
          <w:lang w:val="hu-HU" w:eastAsia="ar-SA"/>
        </w:rPr>
        <w:t xml:space="preserve"> </w:t>
      </w:r>
    </w:p>
    <w:p w14:paraId="1F558015" w14:textId="77777777" w:rsidR="00724325" w:rsidRPr="00724325" w:rsidRDefault="0072432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/>
        <w:jc w:val="both"/>
        <w:rPr>
          <w:sz w:val="20"/>
          <w:szCs w:val="20"/>
          <w:lang w:val="hu-HU" w:eastAsia="ar-SA"/>
        </w:rPr>
      </w:pPr>
      <w:r w:rsidRPr="00724325">
        <w:rPr>
          <w:sz w:val="20"/>
          <w:szCs w:val="20"/>
          <w:lang w:val="hu-HU" w:eastAsia="ar-SA"/>
        </w:rPr>
        <w:t>- o</w:t>
      </w:r>
      <w:r w:rsidR="00B15FED">
        <w:rPr>
          <w:sz w:val="20"/>
          <w:szCs w:val="20"/>
          <w:lang w:val="mk-MK" w:eastAsia="ar-SA"/>
        </w:rPr>
        <w:t>д страна на надлежниот царински орган дат</w:t>
      </w:r>
      <w:r w:rsidR="00841732">
        <w:rPr>
          <w:sz w:val="20"/>
          <w:szCs w:val="20"/>
          <w:lang w:val="mk-MK" w:eastAsia="ar-SA"/>
        </w:rPr>
        <w:t>ум</w:t>
      </w:r>
      <w:r w:rsidR="00B15FED">
        <w:rPr>
          <w:sz w:val="20"/>
          <w:szCs w:val="20"/>
          <w:lang w:val="mk-MK" w:eastAsia="ar-SA"/>
        </w:rPr>
        <w:t xml:space="preserve">иран, потпишан и испечатиран оригинален примерок на потврдата </w:t>
      </w:r>
      <w:r w:rsidRPr="00724325">
        <w:rPr>
          <w:sz w:val="20"/>
          <w:szCs w:val="20"/>
          <w:lang w:val="hu-HU" w:eastAsia="ar-SA"/>
        </w:rPr>
        <w:t xml:space="preserve">TC11 </w:t>
      </w:r>
      <w:r w:rsidR="00B15FED">
        <w:rPr>
          <w:sz w:val="20"/>
          <w:szCs w:val="20"/>
          <w:lang w:val="mk-MK" w:eastAsia="ar-SA"/>
        </w:rPr>
        <w:t>доставен</w:t>
      </w:r>
      <w:r w:rsidRPr="00724325">
        <w:rPr>
          <w:sz w:val="20"/>
          <w:szCs w:val="20"/>
          <w:lang w:val="hu-HU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на Налогопримачите</w:t>
      </w:r>
      <w:r w:rsidRPr="00724325">
        <w:rPr>
          <w:sz w:val="20"/>
          <w:szCs w:val="20"/>
          <w:lang w:val="hu-HU" w:eastAsia="ar-SA"/>
        </w:rPr>
        <w:t xml:space="preserve">. </w:t>
      </w:r>
    </w:p>
    <w:p w14:paraId="2E1F6DDC" w14:textId="77777777" w:rsidR="00724325" w:rsidRPr="00724325" w:rsidRDefault="00724325" w:rsidP="009E0EF7">
      <w:pPr>
        <w:widowControl w:val="0"/>
        <w:tabs>
          <w:tab w:val="left" w:pos="360"/>
          <w:tab w:val="left" w:pos="9000"/>
        </w:tabs>
        <w:suppressAutoHyphens/>
        <w:snapToGrid w:val="0"/>
        <w:spacing w:after="0" w:line="240" w:lineRule="auto"/>
        <w:ind w:left="360" w:right="-108" w:hanging="360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ab/>
      </w:r>
      <w:r w:rsidR="00851915">
        <w:rPr>
          <w:sz w:val="20"/>
          <w:szCs w:val="20"/>
          <w:lang w:val="hu-HU" w:eastAsia="ar-SA"/>
        </w:rPr>
        <w:t>-</w:t>
      </w:r>
      <w:r w:rsidR="00B15FED" w:rsidRPr="00B15FED">
        <w:rPr>
          <w:sz w:val="20"/>
          <w:szCs w:val="20"/>
          <w:lang w:val="mk-MK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Налогодавачот</w:t>
      </w:r>
      <w:r w:rsidRPr="00724325">
        <w:rPr>
          <w:sz w:val="20"/>
          <w:szCs w:val="20"/>
          <w:lang w:val="hu-HU" w:eastAsia="ar-SA"/>
        </w:rPr>
        <w:t xml:space="preserve">  </w:t>
      </w:r>
      <w:r w:rsidR="00B15FED">
        <w:rPr>
          <w:sz w:val="20"/>
          <w:szCs w:val="20"/>
          <w:lang w:val="mk-MK" w:eastAsia="ar-SA"/>
        </w:rPr>
        <w:t xml:space="preserve">во целост е одговорен за правните </w:t>
      </w:r>
      <w:r w:rsidR="00841732">
        <w:rPr>
          <w:sz w:val="20"/>
          <w:szCs w:val="20"/>
          <w:lang w:val="mk-MK" w:eastAsia="ar-SA"/>
        </w:rPr>
        <w:t>последици</w:t>
      </w:r>
      <w:r w:rsidR="00B15FED">
        <w:rPr>
          <w:sz w:val="20"/>
          <w:szCs w:val="20"/>
          <w:lang w:val="mk-MK" w:eastAsia="ar-SA"/>
        </w:rPr>
        <w:t xml:space="preserve"> создадени поради евентиалното губење на документите кои ги преземал, односно пропустот во исполнување на обврските кои ги пропишале царинските власти</w:t>
      </w:r>
      <w:r w:rsidRPr="00724325">
        <w:rPr>
          <w:sz w:val="20"/>
          <w:szCs w:val="20"/>
          <w:lang w:val="hu-HU" w:eastAsia="ar-SA"/>
        </w:rPr>
        <w:t>.</w:t>
      </w:r>
    </w:p>
    <w:p w14:paraId="06C66EA9" w14:textId="77777777" w:rsidR="00724325" w:rsidRPr="00724325" w:rsidRDefault="00851915" w:rsidP="009E0EF7">
      <w:pPr>
        <w:spacing w:after="0" w:line="240" w:lineRule="auto"/>
        <w:ind w:left="360"/>
        <w:jc w:val="both"/>
        <w:rPr>
          <w:sz w:val="20"/>
          <w:szCs w:val="20"/>
          <w:lang w:val="hu-HU" w:eastAsia="ar-SA"/>
        </w:rPr>
      </w:pPr>
      <w:r>
        <w:rPr>
          <w:sz w:val="20"/>
          <w:szCs w:val="20"/>
          <w:lang w:val="hu-HU" w:eastAsia="ar-SA"/>
        </w:rPr>
        <w:t>-</w:t>
      </w:r>
      <w:r w:rsidR="00B15FED" w:rsidRPr="00B15FED">
        <w:rPr>
          <w:sz w:val="20"/>
          <w:szCs w:val="20"/>
          <w:lang w:val="mk-MK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Налогодавачот</w:t>
      </w:r>
      <w:r w:rsidR="00724325" w:rsidRPr="00724325">
        <w:rPr>
          <w:b/>
          <w:bCs/>
          <w:sz w:val="20"/>
          <w:szCs w:val="20"/>
          <w:lang w:val="hu-HU" w:eastAsia="ar-SA"/>
        </w:rPr>
        <w:t xml:space="preserve"> </w:t>
      </w:r>
      <w:r w:rsidR="00B15FED" w:rsidRPr="00B15FED">
        <w:rPr>
          <w:bCs/>
          <w:sz w:val="20"/>
          <w:szCs w:val="20"/>
          <w:lang w:val="mk-MK" w:eastAsia="ar-SA"/>
        </w:rPr>
        <w:t>се обврзува,</w:t>
      </w:r>
      <w:r w:rsidR="00B15FED">
        <w:rPr>
          <w:b/>
          <w:bCs/>
          <w:sz w:val="20"/>
          <w:szCs w:val="20"/>
          <w:lang w:val="mk-MK" w:eastAsia="ar-SA"/>
        </w:rPr>
        <w:t xml:space="preserve"> </w:t>
      </w:r>
      <w:r w:rsidR="00B15FED">
        <w:rPr>
          <w:sz w:val="20"/>
          <w:szCs w:val="20"/>
          <w:lang w:val="mk-MK" w:eastAsia="ar-SA"/>
        </w:rPr>
        <w:t>дека во рок од</w:t>
      </w:r>
      <w:r w:rsidR="008C429B">
        <w:rPr>
          <w:sz w:val="20"/>
          <w:szCs w:val="20"/>
          <w:lang w:val="hu-HU" w:eastAsia="ar-SA"/>
        </w:rPr>
        <w:t xml:space="preserve"> 8 </w:t>
      </w:r>
      <w:r w:rsidR="00B15FED">
        <w:rPr>
          <w:sz w:val="20"/>
          <w:szCs w:val="20"/>
          <w:lang w:val="mk-MK" w:eastAsia="ar-SA"/>
        </w:rPr>
        <w:t>дена од повикот на плаќање од страна на Налогопримачот</w:t>
      </w:r>
      <w:r w:rsidR="00CB66DE">
        <w:rPr>
          <w:sz w:val="20"/>
          <w:szCs w:val="20"/>
          <w:lang w:val="mk-MK" w:eastAsia="ar-SA"/>
        </w:rPr>
        <w:t>, на Налогопримачите ќе им ги надомести сите создадени обврски зголемени за административни трошоци, доколку поради повредна на одредбите на Владината уредба или на другите правни прописи</w:t>
      </w:r>
      <w:r w:rsidR="00724325" w:rsidRPr="00724325">
        <w:rPr>
          <w:sz w:val="20"/>
          <w:szCs w:val="20"/>
          <w:lang w:val="hu-HU" w:eastAsia="ar-SA"/>
        </w:rPr>
        <w:t>,</w:t>
      </w:r>
      <w:r>
        <w:rPr>
          <w:sz w:val="20"/>
          <w:szCs w:val="20"/>
          <w:lang w:val="hu-HU" w:eastAsia="ar-SA"/>
        </w:rPr>
        <w:t xml:space="preserve"> a</w:t>
      </w:r>
      <w:r w:rsidR="00724325" w:rsidRPr="00724325">
        <w:rPr>
          <w:sz w:val="20"/>
          <w:szCs w:val="20"/>
          <w:lang w:val="hu-HU" w:eastAsia="ar-SA"/>
        </w:rPr>
        <w:t xml:space="preserve"> </w:t>
      </w:r>
      <w:r w:rsidR="00CB66DE">
        <w:rPr>
          <w:sz w:val="20"/>
          <w:szCs w:val="20"/>
          <w:lang w:val="mk-MK" w:eastAsia="ar-SA"/>
        </w:rPr>
        <w:t>во врска со царинските гаранции издадени на Налогодавачот, царинските власти на која било држава ќе утврдат обврска за плаќање на царина, ДДВ или евентуални казни</w:t>
      </w:r>
      <w:r w:rsidR="00341071">
        <w:rPr>
          <w:sz w:val="20"/>
          <w:szCs w:val="20"/>
          <w:lang w:val="hu-HU" w:eastAsia="ar-SA"/>
        </w:rPr>
        <w:t>.</w:t>
      </w:r>
      <w:r w:rsidR="00CB66DE">
        <w:rPr>
          <w:sz w:val="20"/>
          <w:szCs w:val="20"/>
          <w:lang w:val="mk-MK" w:eastAsia="ar-SA"/>
        </w:rPr>
        <w:t xml:space="preserve"> Во случај на Налогопримачот врз основа на давање гаранција на Налогодавачот да му се создаде каква било обврска за плаќање, </w:t>
      </w:r>
      <w:r w:rsidR="00B15FED">
        <w:rPr>
          <w:sz w:val="20"/>
          <w:szCs w:val="20"/>
          <w:lang w:val="mk-MK" w:eastAsia="ar-SA"/>
        </w:rPr>
        <w:t>Налогодавачот</w:t>
      </w:r>
      <w:r w:rsidR="00724325" w:rsidRPr="00724325">
        <w:rPr>
          <w:sz w:val="20"/>
          <w:szCs w:val="20"/>
          <w:lang w:val="hu-HU" w:eastAsia="ar-SA"/>
        </w:rPr>
        <w:t xml:space="preserve"> </w:t>
      </w:r>
      <w:r w:rsidR="00CB66DE">
        <w:rPr>
          <w:sz w:val="20"/>
          <w:szCs w:val="20"/>
          <w:lang w:val="mk-MK" w:eastAsia="ar-SA"/>
        </w:rPr>
        <w:t>со потпишување на овој договор се обврзува кон надлежните царински органи како Г</w:t>
      </w:r>
      <w:r w:rsidR="00CB66DE" w:rsidRPr="00CB66DE">
        <w:rPr>
          <w:sz w:val="20"/>
          <w:szCs w:val="20"/>
          <w:lang w:val="mk-MK" w:eastAsia="ar-SA"/>
        </w:rPr>
        <w:t>арант обврзник за исплата на целиот износ</w:t>
      </w:r>
      <w:r w:rsidR="00724325" w:rsidRPr="00724325">
        <w:rPr>
          <w:sz w:val="20"/>
          <w:szCs w:val="20"/>
          <w:lang w:val="hu-HU" w:eastAsia="ar-SA"/>
        </w:rPr>
        <w:t xml:space="preserve">. </w:t>
      </w:r>
    </w:p>
    <w:p w14:paraId="059005CA" w14:textId="77777777" w:rsidR="004F4538" w:rsidRDefault="004F4538" w:rsidP="009E0EF7">
      <w:p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</w:p>
    <w:p w14:paraId="013AD94C" w14:textId="77777777" w:rsidR="00BD594D" w:rsidRPr="00724325" w:rsidRDefault="00724325" w:rsidP="009E0EF7">
      <w:pPr>
        <w:spacing w:after="0" w:line="240" w:lineRule="auto"/>
        <w:jc w:val="both"/>
        <w:rPr>
          <w:b/>
          <w:i/>
          <w:sz w:val="20"/>
          <w:szCs w:val="20"/>
          <w:u w:val="single"/>
          <w:lang w:val="sr-Latn-CS"/>
        </w:rPr>
      </w:pPr>
      <w:r w:rsidRPr="00724325">
        <w:rPr>
          <w:b/>
          <w:i/>
          <w:sz w:val="20"/>
          <w:szCs w:val="20"/>
          <w:u w:val="single"/>
          <w:lang w:val="sr-Latn-CS"/>
        </w:rPr>
        <w:t>5</w:t>
      </w:r>
      <w:r w:rsidR="00BD594D" w:rsidRPr="00724325">
        <w:rPr>
          <w:b/>
          <w:i/>
          <w:sz w:val="20"/>
          <w:szCs w:val="20"/>
          <w:u w:val="single"/>
          <w:lang w:val="sr-Latn-CS"/>
        </w:rPr>
        <w:t xml:space="preserve">. Vis Major </w:t>
      </w:r>
    </w:p>
    <w:p w14:paraId="49AEF3F4" w14:textId="77777777" w:rsidR="00BD594D" w:rsidRPr="004C55EE" w:rsidRDefault="00CB66DE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 w:eastAsia="ar-SA"/>
        </w:rPr>
        <w:t>Налогодавачот прифаќа сите непредвидени – и вонредни настани во врска со издадената гаранција (сообраќајни несреќи, кражби, итн</w:t>
      </w:r>
      <w:r w:rsidR="00BD594D" w:rsidRPr="004C55EE">
        <w:rPr>
          <w:sz w:val="20"/>
          <w:szCs w:val="20"/>
          <w:lang w:val="sr-Latn-CS"/>
        </w:rPr>
        <w:t xml:space="preserve">..) </w:t>
      </w:r>
      <w:r>
        <w:rPr>
          <w:sz w:val="20"/>
          <w:szCs w:val="20"/>
          <w:lang w:val="mk-MK"/>
        </w:rPr>
        <w:t>неодложно да им ги пријави на Налогопримачот и на надлежните органи и за тоа ќе состави записник</w:t>
      </w:r>
      <w:r w:rsidR="00BD594D" w:rsidRPr="004C55EE">
        <w:rPr>
          <w:sz w:val="20"/>
          <w:szCs w:val="20"/>
          <w:lang w:val="sr-Latn-CS"/>
        </w:rPr>
        <w:t xml:space="preserve">. </w:t>
      </w:r>
    </w:p>
    <w:p w14:paraId="57D1AC16" w14:textId="77777777" w:rsidR="00BD594D" w:rsidRPr="004C55EE" w:rsidRDefault="00CB66DE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 w:eastAsia="ar-SA"/>
        </w:rPr>
        <w:t>Налогодавачот</w:t>
      </w:r>
      <w:r w:rsidRPr="004C55EE">
        <w:rPr>
          <w:sz w:val="20"/>
          <w:szCs w:val="20"/>
          <w:lang w:val="sr-Latn-CS"/>
        </w:rPr>
        <w:t xml:space="preserve"> </w:t>
      </w:r>
      <w:r w:rsidR="00E12878">
        <w:rPr>
          <w:sz w:val="20"/>
          <w:szCs w:val="20"/>
          <w:lang w:val="mk-MK"/>
        </w:rPr>
        <w:t>има обврска со цел спречување на горе наведените настани да постапи со внимание на добар стопанственик</w:t>
      </w:r>
      <w:r w:rsidR="00BD594D" w:rsidRPr="004C55EE">
        <w:rPr>
          <w:sz w:val="20"/>
          <w:szCs w:val="20"/>
          <w:lang w:val="sr-Latn-CS"/>
        </w:rPr>
        <w:t xml:space="preserve">. </w:t>
      </w:r>
    </w:p>
    <w:p w14:paraId="21C3A222" w14:textId="77777777" w:rsidR="00BD594D" w:rsidRPr="004C55EE" w:rsidRDefault="00724325" w:rsidP="009E0EF7">
      <w:pPr>
        <w:spacing w:after="0" w:line="240" w:lineRule="auto"/>
        <w:ind w:left="57"/>
        <w:jc w:val="both"/>
        <w:rPr>
          <w:b/>
          <w:i/>
          <w:sz w:val="20"/>
          <w:szCs w:val="20"/>
          <w:u w:val="single"/>
          <w:lang w:val="sr-Latn-CS"/>
        </w:rPr>
      </w:pPr>
      <w:r>
        <w:rPr>
          <w:b/>
          <w:i/>
          <w:sz w:val="20"/>
          <w:szCs w:val="20"/>
          <w:u w:val="single"/>
          <w:lang w:val="sr-Latn-CS"/>
        </w:rPr>
        <w:t>6</w:t>
      </w:r>
      <w:r w:rsidR="002615D6" w:rsidRPr="004C55EE">
        <w:rPr>
          <w:b/>
          <w:i/>
          <w:sz w:val="20"/>
          <w:szCs w:val="20"/>
          <w:u w:val="single"/>
          <w:lang w:val="sr-Latn-CS"/>
        </w:rPr>
        <w:t xml:space="preserve">. </w:t>
      </w:r>
      <w:r w:rsidR="00BD594D" w:rsidRPr="004C55EE">
        <w:rPr>
          <w:b/>
          <w:i/>
          <w:sz w:val="20"/>
          <w:szCs w:val="20"/>
          <w:u w:val="single"/>
          <w:lang w:val="sr-Latn-CS"/>
        </w:rPr>
        <w:t>O</w:t>
      </w:r>
      <w:r w:rsidR="00E12878">
        <w:rPr>
          <w:b/>
          <w:i/>
          <w:sz w:val="20"/>
          <w:szCs w:val="20"/>
          <w:u w:val="single"/>
          <w:lang w:val="mk-MK"/>
        </w:rPr>
        <w:t xml:space="preserve">тказ на Договорот </w:t>
      </w:r>
    </w:p>
    <w:p w14:paraId="692FB988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>O</w:t>
      </w:r>
      <w:r w:rsidR="00E12878">
        <w:rPr>
          <w:sz w:val="20"/>
          <w:szCs w:val="20"/>
          <w:lang w:val="mk-MK"/>
        </w:rPr>
        <w:t>вој Договор се склучува на неодредено време, и може да го откаже која било страна, со отказен рок од 1 месец</w:t>
      </w:r>
      <w:r w:rsidRPr="004C55EE">
        <w:rPr>
          <w:sz w:val="20"/>
          <w:szCs w:val="20"/>
          <w:lang w:val="sr-Latn-CS"/>
        </w:rPr>
        <w:t>.</w:t>
      </w:r>
    </w:p>
    <w:p w14:paraId="66ED85AC" w14:textId="77777777" w:rsidR="00BD594D" w:rsidRPr="004C55EE" w:rsidRDefault="00BD594D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 w:rsidRPr="004C55EE">
        <w:rPr>
          <w:sz w:val="20"/>
          <w:szCs w:val="20"/>
          <w:lang w:val="sr-Latn-CS"/>
        </w:rPr>
        <w:t>O</w:t>
      </w:r>
      <w:r w:rsidR="00E12878">
        <w:rPr>
          <w:sz w:val="20"/>
          <w:szCs w:val="20"/>
          <w:lang w:val="mk-MK"/>
        </w:rPr>
        <w:t>тказот на Договорот важи на задниот ден на календарскиот месец</w:t>
      </w:r>
      <w:r w:rsidRPr="004C55EE">
        <w:rPr>
          <w:sz w:val="20"/>
          <w:szCs w:val="20"/>
          <w:lang w:val="sr-Latn-CS"/>
        </w:rPr>
        <w:t xml:space="preserve">. </w:t>
      </w:r>
    </w:p>
    <w:p w14:paraId="412E0D92" w14:textId="77777777" w:rsidR="00BD594D" w:rsidRPr="004C55EE" w:rsidRDefault="00E12878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 xml:space="preserve">Неисполнувањето на обврските од страна на </w:t>
      </w:r>
      <w:r w:rsidR="00CB66DE">
        <w:rPr>
          <w:sz w:val="20"/>
          <w:szCs w:val="20"/>
          <w:lang w:val="mk-MK" w:eastAsia="ar-SA"/>
        </w:rPr>
        <w:t>Налогодавачот</w:t>
      </w:r>
      <w:r w:rsidR="00BD594D" w:rsidRPr="004C55EE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mk-MK"/>
        </w:rPr>
        <w:t>му даваат право на Налогопримачот на моментален отказ на овој Договор</w:t>
      </w:r>
      <w:r w:rsidR="00BD594D" w:rsidRPr="004C55EE">
        <w:rPr>
          <w:sz w:val="20"/>
          <w:szCs w:val="20"/>
          <w:lang w:val="sr-Latn-CS"/>
        </w:rPr>
        <w:t xml:space="preserve">. </w:t>
      </w:r>
    </w:p>
    <w:p w14:paraId="1ECB7E12" w14:textId="77777777" w:rsidR="00BD594D" w:rsidRPr="004C55EE" w:rsidRDefault="00CB66DE" w:rsidP="009E0EF7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mk-MK"/>
        </w:rPr>
        <w:t xml:space="preserve">За решавање на споровите по овој Договор страните договараат исклучива надлежност на судот </w:t>
      </w:r>
      <w:r w:rsidR="004F4538">
        <w:rPr>
          <w:sz w:val="20"/>
          <w:szCs w:val="20"/>
          <w:lang w:val="sr-Latn-CS"/>
        </w:rPr>
        <w:t>–</w:t>
      </w:r>
      <w:r>
        <w:rPr>
          <w:sz w:val="20"/>
          <w:szCs w:val="20"/>
          <w:lang w:val="mk-MK"/>
        </w:rPr>
        <w:t xml:space="preserve"> во зависност од надлежноста</w:t>
      </w:r>
      <w:r w:rsidR="004F4538">
        <w:rPr>
          <w:sz w:val="20"/>
          <w:szCs w:val="20"/>
          <w:lang w:val="sr-Latn-CS"/>
        </w:rPr>
        <w:t>- Szegedi J</w:t>
      </w:r>
      <w:r w:rsidR="004F4538">
        <w:rPr>
          <w:sz w:val="20"/>
          <w:szCs w:val="20"/>
          <w:lang w:val="hu-HU"/>
        </w:rPr>
        <w:t>ársbí</w:t>
      </w:r>
      <w:r w:rsidR="00656A36">
        <w:rPr>
          <w:sz w:val="20"/>
          <w:szCs w:val="20"/>
          <w:lang w:val="hu-HU"/>
        </w:rPr>
        <w:t xml:space="preserve">róság / Szegedi Törvényszék </w:t>
      </w:r>
      <w:r>
        <w:rPr>
          <w:sz w:val="20"/>
          <w:szCs w:val="20"/>
          <w:lang w:val="mk-MK"/>
        </w:rPr>
        <w:t>во Сегерин, Р. Унгарија</w:t>
      </w:r>
      <w:r w:rsidR="004F4538">
        <w:rPr>
          <w:sz w:val="20"/>
          <w:szCs w:val="20"/>
          <w:lang w:val="hu-HU"/>
        </w:rPr>
        <w:t xml:space="preserve">. </w:t>
      </w:r>
    </w:p>
    <w:p w14:paraId="7FB03ED1" w14:textId="77777777" w:rsidR="00BF66CC" w:rsidRPr="00855D4D" w:rsidRDefault="00BF66CC" w:rsidP="009E0EF7">
      <w:pPr>
        <w:pStyle w:val="Cmsor1"/>
        <w:spacing w:before="0" w:after="0"/>
        <w:jc w:val="left"/>
        <w:rPr>
          <w:b/>
          <w:color w:val="auto"/>
          <w:sz w:val="20"/>
          <w:lang w:val="sr-Latn-CS"/>
        </w:rPr>
      </w:pPr>
    </w:p>
    <w:p w14:paraId="2766E6AA" w14:textId="77777777" w:rsidR="00402865" w:rsidRPr="00E12878" w:rsidRDefault="00CB66DE" w:rsidP="00E12878">
      <w:pPr>
        <w:pStyle w:val="Cmsor1"/>
        <w:spacing w:before="0" w:after="0"/>
        <w:jc w:val="left"/>
        <w:rPr>
          <w:b/>
          <w:color w:val="auto"/>
          <w:sz w:val="20"/>
          <w:lang w:val="sr-Latn-CS"/>
        </w:rPr>
      </w:pPr>
      <w:r>
        <w:rPr>
          <w:b/>
          <w:color w:val="auto"/>
          <w:sz w:val="20"/>
          <w:lang w:val="mk-MK"/>
        </w:rPr>
        <w:t>Датум</w:t>
      </w:r>
      <w:r w:rsidR="00BD594D" w:rsidRPr="00855D4D">
        <w:rPr>
          <w:b/>
          <w:color w:val="auto"/>
          <w:sz w:val="20"/>
          <w:lang w:val="sr-Latn-CS"/>
        </w:rPr>
        <w:t xml:space="preserve">: </w:t>
      </w:r>
    </w:p>
    <w:p w14:paraId="2A22BA72" w14:textId="77777777" w:rsidR="0000643A" w:rsidRPr="0000643A" w:rsidRDefault="0000643A" w:rsidP="0000643A">
      <w:pPr>
        <w:spacing w:line="240" w:lineRule="auto"/>
        <w:jc w:val="both"/>
        <w:rPr>
          <w:b/>
          <w:sz w:val="20"/>
          <w:szCs w:val="20"/>
          <w:lang w:val="hr-HR"/>
        </w:rPr>
      </w:pPr>
      <w:r w:rsidRPr="0000643A">
        <w:rPr>
          <w:b/>
          <w:sz w:val="20"/>
          <w:szCs w:val="20"/>
          <w:lang w:val="hr-HR"/>
        </w:rPr>
        <w:t>______________________________</w:t>
      </w:r>
      <w:r w:rsidRPr="0000643A">
        <w:rPr>
          <w:b/>
          <w:sz w:val="20"/>
          <w:szCs w:val="20"/>
          <w:lang w:val="hr-HR"/>
        </w:rPr>
        <w:tab/>
      </w:r>
      <w:r w:rsidRPr="0000643A">
        <w:rPr>
          <w:b/>
          <w:sz w:val="20"/>
          <w:szCs w:val="20"/>
          <w:lang w:val="hr-HR"/>
        </w:rPr>
        <w:tab/>
      </w:r>
      <w:r w:rsidRPr="0000643A">
        <w:rPr>
          <w:b/>
          <w:sz w:val="20"/>
          <w:szCs w:val="20"/>
          <w:lang w:val="hr-HR"/>
        </w:rPr>
        <w:tab/>
      </w:r>
      <w:r w:rsidRPr="0000643A">
        <w:rPr>
          <w:b/>
          <w:sz w:val="20"/>
          <w:szCs w:val="20"/>
          <w:lang w:val="hr-HR"/>
        </w:rPr>
        <w:tab/>
        <w:t>________________________________</w:t>
      </w:r>
    </w:p>
    <w:p w14:paraId="11576D7A" w14:textId="77777777" w:rsidR="0000643A" w:rsidRDefault="0000643A" w:rsidP="0000643A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 w:rsidRPr="004C55EE">
        <w:rPr>
          <w:b/>
          <w:sz w:val="20"/>
          <w:szCs w:val="20"/>
          <w:lang w:val="sr-Latn-CS"/>
        </w:rPr>
        <w:t xml:space="preserve">  </w:t>
      </w:r>
      <w:r>
        <w:rPr>
          <w:b/>
          <w:sz w:val="20"/>
          <w:szCs w:val="20"/>
          <w:lang w:val="sr-Latn-CS"/>
        </w:rPr>
        <w:t xml:space="preserve">     </w:t>
      </w:r>
      <w:r w:rsidRPr="004C55EE">
        <w:rPr>
          <w:b/>
          <w:sz w:val="20"/>
          <w:szCs w:val="20"/>
          <w:lang w:val="sr-Latn-CS"/>
        </w:rPr>
        <w:t xml:space="preserve">    /</w:t>
      </w:r>
      <w:r w:rsidR="00CB66DE" w:rsidRPr="00CB66DE">
        <w:t xml:space="preserve"> </w:t>
      </w:r>
      <w:r w:rsidR="00E12878">
        <w:rPr>
          <w:b/>
          <w:sz w:val="20"/>
          <w:szCs w:val="20"/>
          <w:lang w:val="sr-Latn-CS"/>
        </w:rPr>
        <w:t>Налогодавач</w:t>
      </w:r>
      <w:r w:rsidRPr="004C55EE">
        <w:rPr>
          <w:b/>
          <w:sz w:val="20"/>
          <w:szCs w:val="20"/>
          <w:lang w:val="sr-Latn-CS"/>
        </w:rPr>
        <w:t xml:space="preserve">/    </w:t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>/</w:t>
      </w:r>
      <w:r w:rsidR="00CB66DE">
        <w:rPr>
          <w:b/>
          <w:sz w:val="20"/>
          <w:szCs w:val="20"/>
          <w:lang w:val="sr-Latn-CS"/>
        </w:rPr>
        <w:t>Налогопримач</w:t>
      </w:r>
      <w:r>
        <w:rPr>
          <w:b/>
          <w:sz w:val="20"/>
          <w:szCs w:val="20"/>
          <w:lang w:val="sr-Latn-CS"/>
        </w:rPr>
        <w:t xml:space="preserve"> – Trivium Kft</w:t>
      </w:r>
      <w:r w:rsidRPr="004C55EE">
        <w:rPr>
          <w:b/>
          <w:sz w:val="20"/>
          <w:szCs w:val="20"/>
          <w:lang w:val="sr-Latn-CS"/>
        </w:rPr>
        <w:t xml:space="preserve"> /</w:t>
      </w:r>
    </w:p>
    <w:p w14:paraId="620F8E6D" w14:textId="77777777" w:rsidR="0000643A" w:rsidRDefault="0000643A" w:rsidP="0000643A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</w:p>
    <w:p w14:paraId="37BDD457" w14:textId="7E43B18A" w:rsidR="0000643A" w:rsidRDefault="0000643A" w:rsidP="0000643A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</w:p>
    <w:p w14:paraId="0887E25A" w14:textId="77777777" w:rsidR="00602057" w:rsidRPr="00E12878" w:rsidRDefault="0000643A" w:rsidP="00E12878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  <w:t>_______________________________</w:t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  <w:t>/</w:t>
      </w:r>
      <w:r w:rsidR="00E12878">
        <w:rPr>
          <w:b/>
          <w:sz w:val="20"/>
          <w:szCs w:val="20"/>
          <w:lang w:val="sr-Latn-CS"/>
        </w:rPr>
        <w:t>Налогопримач</w:t>
      </w:r>
      <w:r>
        <w:rPr>
          <w:b/>
          <w:sz w:val="20"/>
          <w:szCs w:val="20"/>
          <w:lang w:val="sr-Latn-CS"/>
        </w:rPr>
        <w:t xml:space="preserve"> – Trivium Szeged Kft/</w:t>
      </w:r>
    </w:p>
    <w:p w14:paraId="60035AE1" w14:textId="77777777" w:rsidR="00790C5D" w:rsidRDefault="00790C5D" w:rsidP="008C6B80">
      <w:pPr>
        <w:rPr>
          <w:b/>
          <w:sz w:val="36"/>
          <w:szCs w:val="36"/>
          <w:lang w:val="sr-Latn-CS"/>
        </w:rPr>
      </w:pPr>
    </w:p>
    <w:p w14:paraId="7BC24ED0" w14:textId="5CA63C25" w:rsidR="00790C5D" w:rsidRDefault="00E12878" w:rsidP="00790C5D">
      <w:pPr>
        <w:pStyle w:val="Cm"/>
        <w:jc w:val="right"/>
        <w:rPr>
          <w:color w:val="auto"/>
          <w:sz w:val="20"/>
          <w:lang w:val="de-DE"/>
        </w:rPr>
      </w:pPr>
      <w:r>
        <w:rPr>
          <w:color w:val="auto"/>
          <w:sz w:val="20"/>
          <w:lang w:val="mk-MK"/>
        </w:rPr>
        <w:t>БРОЈ НА ФИНАНСИСКИОТ ДОГОВОР</w:t>
      </w:r>
      <w:r w:rsidR="00790C5D">
        <w:rPr>
          <w:color w:val="auto"/>
          <w:sz w:val="20"/>
          <w:lang w:val="de-DE"/>
        </w:rPr>
        <w:t>: HU-</w:t>
      </w:r>
      <w:r w:rsidR="0050199B">
        <w:rPr>
          <w:color w:val="auto"/>
          <w:sz w:val="20"/>
          <w:lang w:val="de-DE"/>
        </w:rPr>
        <w:t xml:space="preserve">        </w:t>
      </w:r>
      <w:r w:rsidR="00790C5D">
        <w:rPr>
          <w:color w:val="auto"/>
          <w:sz w:val="20"/>
          <w:lang w:val="de-DE"/>
        </w:rPr>
        <w:t>/202</w:t>
      </w:r>
      <w:r w:rsidR="0050199B">
        <w:rPr>
          <w:color w:val="auto"/>
          <w:sz w:val="20"/>
          <w:lang w:val="de-DE"/>
        </w:rPr>
        <w:t>3</w:t>
      </w:r>
    </w:p>
    <w:p w14:paraId="68568309" w14:textId="77777777" w:rsidR="00790C5D" w:rsidRPr="00E12878" w:rsidRDefault="00E12878" w:rsidP="00790C5D">
      <w:pPr>
        <w:pStyle w:val="Cm"/>
        <w:rPr>
          <w:color w:val="auto"/>
          <w:sz w:val="40"/>
          <w:szCs w:val="40"/>
          <w:u w:val="single"/>
          <w:lang w:val="mk-MK"/>
        </w:rPr>
      </w:pPr>
      <w:r>
        <w:rPr>
          <w:color w:val="auto"/>
          <w:sz w:val="40"/>
          <w:szCs w:val="40"/>
          <w:u w:val="single"/>
          <w:lang w:val="mk-MK"/>
        </w:rPr>
        <w:t>ФИНАНСИСКИ ДОГОВОР</w:t>
      </w:r>
    </w:p>
    <w:p w14:paraId="59EDEBAD" w14:textId="77777777" w:rsidR="00790C5D" w:rsidRPr="00793279" w:rsidRDefault="00793279" w:rsidP="00790C5D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кој е склучен</w:t>
      </w:r>
      <w:r w:rsidRPr="004C55EE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mk-MK"/>
        </w:rPr>
        <w:t>помеѓу</w:t>
      </w:r>
    </w:p>
    <w:p w14:paraId="17772BE9" w14:textId="77777777" w:rsidR="00790C5D" w:rsidRPr="00571D87" w:rsidRDefault="00790C5D" w:rsidP="00790C5D">
      <w:pPr>
        <w:jc w:val="both"/>
        <w:rPr>
          <w:sz w:val="20"/>
          <w:szCs w:val="20"/>
          <w:lang w:val="hu-HU"/>
        </w:rPr>
      </w:pPr>
      <w:r w:rsidRPr="004C55EE">
        <w:rPr>
          <w:b/>
          <w:bCs/>
          <w:iCs/>
          <w:sz w:val="20"/>
          <w:szCs w:val="20"/>
          <w:lang w:val="sr-Latn-CS"/>
        </w:rPr>
        <w:t>Trivium Oktat</w:t>
      </w:r>
      <w:r w:rsidRPr="004C55EE">
        <w:rPr>
          <w:b/>
          <w:bCs/>
          <w:iCs/>
          <w:sz w:val="20"/>
          <w:szCs w:val="20"/>
          <w:lang w:val="hu-HU"/>
        </w:rPr>
        <w:t>ási és Kereskedelmi Korlátolt Felelőségű Társaság</w:t>
      </w:r>
      <w:r>
        <w:rPr>
          <w:sz w:val="20"/>
          <w:szCs w:val="20"/>
          <w:lang w:val="hu-HU"/>
        </w:rPr>
        <w:t xml:space="preserve"> (6721</w:t>
      </w:r>
      <w:r w:rsidRPr="004C55EE">
        <w:rPr>
          <w:sz w:val="20"/>
          <w:szCs w:val="20"/>
          <w:lang w:val="hu-HU"/>
        </w:rPr>
        <w:t xml:space="preserve"> Szeged, </w:t>
      </w:r>
      <w:r>
        <w:rPr>
          <w:sz w:val="20"/>
          <w:szCs w:val="20"/>
          <w:lang w:val="hu-HU"/>
        </w:rPr>
        <w:t>Szent Mihály u. 6/a), Te</w:t>
      </w:r>
      <w:r w:rsidR="00793279">
        <w:rPr>
          <w:sz w:val="20"/>
          <w:szCs w:val="20"/>
          <w:lang w:val="mk-MK"/>
        </w:rPr>
        <w:t>л</w:t>
      </w:r>
      <w:r>
        <w:rPr>
          <w:sz w:val="20"/>
          <w:szCs w:val="20"/>
          <w:lang w:val="hu-HU"/>
        </w:rPr>
        <w:t>/</w:t>
      </w:r>
      <w:r w:rsidR="00793279">
        <w:rPr>
          <w:sz w:val="20"/>
          <w:szCs w:val="20"/>
          <w:lang w:val="mk-MK"/>
        </w:rPr>
        <w:t>факс</w:t>
      </w:r>
      <w:r>
        <w:rPr>
          <w:sz w:val="20"/>
          <w:szCs w:val="20"/>
          <w:lang w:val="hu-HU"/>
        </w:rPr>
        <w:t>: +36-62-273-010,</w:t>
      </w:r>
      <w:r w:rsidRPr="004C55EE">
        <w:rPr>
          <w:sz w:val="20"/>
          <w:szCs w:val="20"/>
          <w:lang w:val="hu-HU"/>
        </w:rPr>
        <w:t xml:space="preserve"> E-</w:t>
      </w:r>
      <w:r w:rsidR="00793279">
        <w:rPr>
          <w:sz w:val="20"/>
          <w:szCs w:val="20"/>
          <w:lang w:val="mk-MK"/>
        </w:rPr>
        <w:t>пошта</w:t>
      </w:r>
      <w:r w:rsidRPr="004C55EE">
        <w:rPr>
          <w:sz w:val="20"/>
          <w:szCs w:val="20"/>
          <w:lang w:val="hu-HU"/>
        </w:rPr>
        <w:t xml:space="preserve">: </w:t>
      </w:r>
      <w:hyperlink r:id="rId10" w:history="1">
        <w:r w:rsidRPr="00FF3E9C">
          <w:rPr>
            <w:rStyle w:val="Hiperhivatkozs"/>
            <w:sz w:val="20"/>
            <w:szCs w:val="20"/>
            <w:lang w:val="sr-Latn-CS"/>
          </w:rPr>
          <w:t>trivium@trivium.hu</w:t>
        </w:r>
      </w:hyperlink>
      <w:r w:rsidRPr="00FF3E9C">
        <w:rPr>
          <w:sz w:val="20"/>
          <w:szCs w:val="20"/>
          <w:lang w:val="sr-Latn-CS"/>
        </w:rPr>
        <w:t xml:space="preserve"> </w:t>
      </w:r>
      <w:r w:rsidRPr="004C55EE">
        <w:rPr>
          <w:sz w:val="20"/>
          <w:szCs w:val="20"/>
          <w:lang w:val="hu-HU"/>
        </w:rPr>
        <w:t xml:space="preserve">, </w:t>
      </w:r>
      <w:r w:rsidR="00793279">
        <w:rPr>
          <w:sz w:val="20"/>
          <w:szCs w:val="20"/>
          <w:lang w:val="mk-MK"/>
        </w:rPr>
        <w:t>кого го застапува директорот</w:t>
      </w:r>
      <w:r>
        <w:rPr>
          <w:sz w:val="20"/>
          <w:szCs w:val="20"/>
          <w:lang w:val="hu-HU"/>
        </w:rPr>
        <w:t xml:space="preserve"> </w:t>
      </w:r>
      <w:proofErr w:type="spellStart"/>
      <w:r>
        <w:rPr>
          <w:b/>
          <w:i/>
          <w:sz w:val="20"/>
          <w:szCs w:val="20"/>
          <w:lang w:val="hu-HU"/>
        </w:rPr>
        <w:t>Szöghi</w:t>
      </w:r>
      <w:proofErr w:type="spellEnd"/>
      <w:r>
        <w:rPr>
          <w:b/>
          <w:i/>
          <w:sz w:val="20"/>
          <w:szCs w:val="20"/>
          <w:lang w:val="hu-HU"/>
        </w:rPr>
        <w:t xml:space="preserve"> Gáspárné</w:t>
      </w:r>
      <w:r>
        <w:rPr>
          <w:sz w:val="20"/>
          <w:szCs w:val="20"/>
          <w:lang w:val="hu-HU"/>
        </w:rPr>
        <w:t xml:space="preserve">, </w:t>
      </w:r>
      <w:r w:rsidR="00793279">
        <w:rPr>
          <w:sz w:val="20"/>
          <w:szCs w:val="20"/>
          <w:lang w:val="mk-MK"/>
        </w:rPr>
        <w:t>как</w:t>
      </w:r>
      <w:r w:rsidRPr="004C55EE">
        <w:rPr>
          <w:sz w:val="20"/>
          <w:szCs w:val="20"/>
          <w:lang w:val="hu-HU"/>
        </w:rPr>
        <w:t xml:space="preserve">o </w:t>
      </w:r>
      <w:r w:rsidR="00E12878">
        <w:rPr>
          <w:b/>
          <w:sz w:val="20"/>
          <w:szCs w:val="20"/>
          <w:lang w:val="sr-Latn-CS"/>
        </w:rPr>
        <w:t>Налогопримач</w:t>
      </w:r>
      <w:r w:rsidRPr="004C55EE">
        <w:rPr>
          <w:b/>
          <w:bCs/>
          <w:sz w:val="20"/>
          <w:szCs w:val="20"/>
          <w:lang w:val="hu-HU"/>
        </w:rPr>
        <w:t>.</w:t>
      </w:r>
    </w:p>
    <w:p w14:paraId="51DC37E0" w14:textId="77777777" w:rsidR="00790C5D" w:rsidRPr="00571D87" w:rsidRDefault="00790C5D" w:rsidP="00790C5D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sr-Latn-CS"/>
        </w:rPr>
        <w:t>Trivium Szeged Oktat</w:t>
      </w:r>
      <w:r>
        <w:rPr>
          <w:b/>
          <w:sz w:val="20"/>
          <w:szCs w:val="20"/>
          <w:lang w:val="hu-HU"/>
        </w:rPr>
        <w:t xml:space="preserve">atási és Kereskedelmi Korlátolt Felelőségű Társaság </w:t>
      </w:r>
      <w:r>
        <w:rPr>
          <w:sz w:val="20"/>
          <w:szCs w:val="20"/>
          <w:lang w:val="hu-HU"/>
        </w:rPr>
        <w:t>(6721</w:t>
      </w:r>
      <w:r w:rsidRPr="004C55EE">
        <w:rPr>
          <w:sz w:val="20"/>
          <w:szCs w:val="20"/>
          <w:lang w:val="hu-HU"/>
        </w:rPr>
        <w:t xml:space="preserve"> Szeged, </w:t>
      </w:r>
      <w:r>
        <w:rPr>
          <w:sz w:val="20"/>
          <w:szCs w:val="20"/>
          <w:lang w:val="hu-HU"/>
        </w:rPr>
        <w:t xml:space="preserve">Szent Mihály u. 6/a) </w:t>
      </w:r>
      <w:r w:rsidR="00793279">
        <w:rPr>
          <w:sz w:val="20"/>
          <w:szCs w:val="20"/>
          <w:lang w:val="hu-HU"/>
        </w:rPr>
        <w:t>Te</w:t>
      </w:r>
      <w:r w:rsidR="00793279">
        <w:rPr>
          <w:sz w:val="20"/>
          <w:szCs w:val="20"/>
          <w:lang w:val="mk-MK"/>
        </w:rPr>
        <w:t>л</w:t>
      </w:r>
      <w:r w:rsidR="00793279">
        <w:rPr>
          <w:sz w:val="20"/>
          <w:szCs w:val="20"/>
          <w:lang w:val="hu-HU"/>
        </w:rPr>
        <w:t>/</w:t>
      </w:r>
      <w:r w:rsidR="00793279">
        <w:rPr>
          <w:sz w:val="20"/>
          <w:szCs w:val="20"/>
          <w:lang w:val="mk-MK"/>
        </w:rPr>
        <w:t>факс</w:t>
      </w:r>
      <w:r>
        <w:rPr>
          <w:sz w:val="20"/>
          <w:szCs w:val="20"/>
          <w:lang w:val="hu-HU"/>
        </w:rPr>
        <w:t>: +36-62-273-010, E-</w:t>
      </w:r>
      <w:r w:rsidR="00793279">
        <w:rPr>
          <w:sz w:val="20"/>
          <w:szCs w:val="20"/>
          <w:lang w:val="mk-MK"/>
        </w:rPr>
        <w:t>пошта</w:t>
      </w:r>
      <w:r>
        <w:rPr>
          <w:sz w:val="20"/>
          <w:szCs w:val="20"/>
          <w:lang w:val="hu-HU"/>
        </w:rPr>
        <w:t xml:space="preserve">: </w:t>
      </w:r>
      <w:hyperlink r:id="rId11" w:history="1">
        <w:r w:rsidRPr="00EE7280">
          <w:rPr>
            <w:rStyle w:val="Hiperhivatkozs"/>
            <w:sz w:val="20"/>
            <w:szCs w:val="20"/>
            <w:lang w:val="hu-HU"/>
          </w:rPr>
          <w:t>kozpont@trivium.hu</w:t>
        </w:r>
      </w:hyperlink>
      <w:r>
        <w:rPr>
          <w:rStyle w:val="Hiperhivatkozs"/>
          <w:sz w:val="20"/>
          <w:szCs w:val="20"/>
          <w:lang w:val="hu-HU"/>
        </w:rPr>
        <w:t>,</w:t>
      </w:r>
      <w:r>
        <w:rPr>
          <w:sz w:val="20"/>
          <w:szCs w:val="20"/>
          <w:lang w:val="hu-HU"/>
        </w:rPr>
        <w:t xml:space="preserve"> </w:t>
      </w:r>
      <w:r w:rsidR="00793279">
        <w:rPr>
          <w:sz w:val="20"/>
          <w:szCs w:val="20"/>
          <w:lang w:val="mk-MK"/>
        </w:rPr>
        <w:t>кого го застапува директорот</w:t>
      </w:r>
      <w:r w:rsidR="00793279">
        <w:rPr>
          <w:sz w:val="20"/>
          <w:szCs w:val="20"/>
          <w:lang w:val="hu-HU"/>
        </w:rPr>
        <w:t xml:space="preserve"> </w:t>
      </w:r>
      <w:r>
        <w:rPr>
          <w:b/>
          <w:sz w:val="20"/>
          <w:szCs w:val="20"/>
          <w:lang w:val="hu-HU"/>
        </w:rPr>
        <w:t xml:space="preserve">Sári Pál Péterné, </w:t>
      </w:r>
      <w:r w:rsidR="00793279">
        <w:rPr>
          <w:sz w:val="20"/>
          <w:szCs w:val="20"/>
          <w:lang w:val="mk-MK"/>
        </w:rPr>
        <w:t>како</w:t>
      </w:r>
      <w:r>
        <w:rPr>
          <w:b/>
          <w:sz w:val="20"/>
          <w:szCs w:val="20"/>
          <w:lang w:val="hu-HU"/>
        </w:rPr>
        <w:t xml:space="preserve"> </w:t>
      </w:r>
      <w:r w:rsidR="00E12878">
        <w:rPr>
          <w:b/>
          <w:sz w:val="20"/>
          <w:szCs w:val="20"/>
          <w:lang w:val="sr-Latn-CS"/>
        </w:rPr>
        <w:t>Налогопримач</w:t>
      </w:r>
      <w:r>
        <w:rPr>
          <w:b/>
          <w:sz w:val="20"/>
          <w:szCs w:val="20"/>
          <w:lang w:val="hu-HU"/>
        </w:rPr>
        <w:t xml:space="preserve"> </w:t>
      </w:r>
    </w:p>
    <w:p w14:paraId="085868FD" w14:textId="77777777" w:rsidR="00790C5D" w:rsidRPr="00793279" w:rsidRDefault="00793279" w:rsidP="00790C5D">
      <w:pPr>
        <w:jc w:val="both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…………………………………………..</w:t>
      </w:r>
      <w:r>
        <w:rPr>
          <w:b/>
          <w:bCs/>
          <w:iCs/>
          <w:sz w:val="20"/>
          <w:szCs w:val="20"/>
          <w:lang w:val="sr-Latn-CS"/>
        </w:rPr>
        <w:t xml:space="preserve"> </w:t>
      </w:r>
      <w:r w:rsidRPr="004C55EE">
        <w:rPr>
          <w:bCs/>
          <w:iCs/>
          <w:sz w:val="20"/>
          <w:szCs w:val="20"/>
          <w:lang w:val="sr-Latn-CS"/>
        </w:rPr>
        <w:t>Me</w:t>
      </w:r>
      <w:r>
        <w:rPr>
          <w:bCs/>
          <w:iCs/>
          <w:sz w:val="20"/>
          <w:szCs w:val="20"/>
          <w:lang w:val="mk-MK"/>
        </w:rPr>
        <w:t>ст</w:t>
      </w:r>
      <w:r w:rsidRPr="004C55EE">
        <w:rPr>
          <w:bCs/>
          <w:iCs/>
          <w:sz w:val="20"/>
          <w:szCs w:val="20"/>
          <w:lang w:val="sr-Latn-CS"/>
        </w:rPr>
        <w:t>o:</w:t>
      </w:r>
      <w:r>
        <w:rPr>
          <w:b/>
          <w:bCs/>
          <w:iCs/>
          <w:sz w:val="20"/>
          <w:szCs w:val="20"/>
          <w:lang w:val="sr-Latn-CS"/>
        </w:rPr>
        <w:t xml:space="preserve"> ..............................................</w:t>
      </w:r>
      <w:r w:rsidRPr="004C55EE">
        <w:rPr>
          <w:b/>
          <w:bCs/>
          <w:iCs/>
          <w:sz w:val="20"/>
          <w:szCs w:val="20"/>
          <w:lang w:val="sr-Latn-CS"/>
        </w:rPr>
        <w:t xml:space="preserve">,  </w:t>
      </w:r>
      <w:r>
        <w:rPr>
          <w:bCs/>
          <w:iCs/>
          <w:sz w:val="20"/>
          <w:szCs w:val="20"/>
          <w:lang w:val="mk-MK"/>
        </w:rPr>
        <w:t>улица и бр</w:t>
      </w:r>
      <w:r w:rsidRPr="004C55EE">
        <w:rPr>
          <w:bCs/>
          <w:iCs/>
          <w:sz w:val="20"/>
          <w:szCs w:val="20"/>
          <w:lang w:val="sr-Latn-CS"/>
        </w:rPr>
        <w:t>.</w:t>
      </w:r>
      <w:r>
        <w:rPr>
          <w:b/>
          <w:bCs/>
          <w:iCs/>
          <w:sz w:val="20"/>
          <w:szCs w:val="20"/>
          <w:lang w:val="sr-Latn-CS"/>
        </w:rPr>
        <w:t xml:space="preserve"> ........................................., </w:t>
      </w:r>
      <w:r w:rsidRPr="004C55EE"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bCs/>
          <w:iCs/>
          <w:sz w:val="20"/>
          <w:szCs w:val="20"/>
          <w:lang w:val="mk-MK"/>
        </w:rPr>
        <w:t>директор</w:t>
      </w:r>
      <w:r w:rsidRPr="004C55EE">
        <w:rPr>
          <w:bCs/>
          <w:iCs/>
          <w:sz w:val="20"/>
          <w:szCs w:val="20"/>
          <w:lang w:val="sr-Latn-CS"/>
        </w:rPr>
        <w:t>:</w:t>
      </w:r>
      <w:r w:rsidRPr="004C55EE"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b/>
          <w:bCs/>
          <w:iCs/>
          <w:sz w:val="20"/>
          <w:szCs w:val="20"/>
          <w:lang w:val="sr-Latn-CS"/>
        </w:rPr>
        <w:t>.......................................,</w:t>
      </w:r>
      <w:r w:rsidRPr="004C55EE"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bCs/>
          <w:iCs/>
          <w:sz w:val="20"/>
          <w:szCs w:val="20"/>
          <w:lang w:val="mk-MK"/>
        </w:rPr>
        <w:t>ЕДБ</w:t>
      </w:r>
      <w:r w:rsidRPr="004C55EE">
        <w:rPr>
          <w:bCs/>
          <w:iCs/>
          <w:sz w:val="20"/>
          <w:szCs w:val="20"/>
          <w:lang w:val="sr-Latn-CS"/>
        </w:rPr>
        <w:t>:</w:t>
      </w:r>
      <w:r>
        <w:rPr>
          <w:bCs/>
          <w:iCs/>
          <w:sz w:val="20"/>
          <w:szCs w:val="20"/>
          <w:lang w:val="sr-Latn-CS"/>
        </w:rPr>
        <w:t xml:space="preserve"> </w:t>
      </w:r>
      <w:r>
        <w:rPr>
          <w:rFonts w:ascii="Verdana" w:hAnsi="Verdana"/>
          <w:b/>
          <w:color w:val="000000"/>
          <w:sz w:val="17"/>
          <w:szCs w:val="17"/>
        </w:rPr>
        <w:t>………………………………..</w:t>
      </w:r>
      <w:r w:rsidRPr="004C55EE">
        <w:rPr>
          <w:b/>
          <w:bCs/>
          <w:iCs/>
          <w:sz w:val="20"/>
          <w:szCs w:val="20"/>
          <w:lang w:val="sr-Latn-CS"/>
        </w:rPr>
        <w:t>,</w:t>
      </w:r>
      <w:r w:rsidRPr="005F5AAF">
        <w:rPr>
          <w:bCs/>
          <w:iCs/>
          <w:sz w:val="20"/>
          <w:szCs w:val="20"/>
          <w:lang w:val="sr-Latn-CS"/>
        </w:rPr>
        <w:t xml:space="preserve"> </w:t>
      </w:r>
      <w:r w:rsidRPr="00C9694C">
        <w:rPr>
          <w:bCs/>
          <w:iCs/>
          <w:sz w:val="20"/>
          <w:szCs w:val="20"/>
          <w:lang w:val="sr-Latn-CS"/>
        </w:rPr>
        <w:t>EO</w:t>
      </w:r>
      <w:r>
        <w:rPr>
          <w:bCs/>
          <w:iCs/>
          <w:sz w:val="20"/>
          <w:szCs w:val="20"/>
          <w:lang w:val="mk-MK"/>
        </w:rPr>
        <w:t>РИ</w:t>
      </w:r>
      <w:r w:rsidRPr="00C9694C">
        <w:rPr>
          <w:bCs/>
          <w:iCs/>
          <w:sz w:val="20"/>
          <w:szCs w:val="20"/>
          <w:lang w:val="sr-Latn-CS"/>
        </w:rPr>
        <w:t>:</w:t>
      </w:r>
      <w:r>
        <w:rPr>
          <w:b/>
          <w:bCs/>
          <w:iCs/>
          <w:sz w:val="20"/>
          <w:szCs w:val="20"/>
          <w:lang w:val="sr-Latn-CS"/>
        </w:rPr>
        <w:t xml:space="preserve"> ..................................................</w:t>
      </w:r>
      <w:r w:rsidRPr="004C55EE">
        <w:rPr>
          <w:b/>
          <w:bCs/>
          <w:iCs/>
          <w:sz w:val="20"/>
          <w:szCs w:val="20"/>
          <w:lang w:val="sr-Latn-CS"/>
        </w:rPr>
        <w:t xml:space="preserve"> </w:t>
      </w:r>
      <w:r w:rsidRPr="004C55EE">
        <w:rPr>
          <w:bCs/>
          <w:iCs/>
          <w:sz w:val="20"/>
          <w:szCs w:val="20"/>
          <w:lang w:val="sr-Latn-CS"/>
        </w:rPr>
        <w:t>Ma</w:t>
      </w:r>
      <w:r>
        <w:rPr>
          <w:bCs/>
          <w:iCs/>
          <w:sz w:val="20"/>
          <w:szCs w:val="20"/>
          <w:lang w:val="mk-MK"/>
        </w:rPr>
        <w:t>тичен бр</w:t>
      </w:r>
      <w:r w:rsidRPr="004C55EE">
        <w:rPr>
          <w:bCs/>
          <w:iCs/>
          <w:sz w:val="20"/>
          <w:szCs w:val="20"/>
          <w:lang w:val="hr-HR"/>
        </w:rPr>
        <w:t>oj:</w:t>
      </w:r>
      <w:r>
        <w:rPr>
          <w:b/>
          <w:bCs/>
          <w:iCs/>
          <w:sz w:val="20"/>
          <w:szCs w:val="20"/>
          <w:lang w:val="hr-HR"/>
        </w:rPr>
        <w:t>............................................</w:t>
      </w:r>
      <w:r w:rsidRPr="004C55EE">
        <w:rPr>
          <w:b/>
          <w:bCs/>
          <w:iCs/>
          <w:sz w:val="20"/>
          <w:szCs w:val="20"/>
          <w:lang w:val="hr-HR"/>
        </w:rPr>
        <w:t xml:space="preserve">, </w:t>
      </w:r>
      <w:r w:rsidRPr="009D0C07">
        <w:rPr>
          <w:bCs/>
          <w:iCs/>
          <w:sz w:val="20"/>
          <w:szCs w:val="20"/>
          <w:lang w:val="mk-MK"/>
        </w:rPr>
        <w:t>Бр. на</w:t>
      </w:r>
      <w:r>
        <w:rPr>
          <w:b/>
          <w:bCs/>
          <w:iCs/>
          <w:sz w:val="20"/>
          <w:szCs w:val="20"/>
          <w:lang w:val="mk-MK"/>
        </w:rPr>
        <w:t xml:space="preserve"> </w:t>
      </w:r>
      <w:r>
        <w:rPr>
          <w:bCs/>
          <w:iCs/>
          <w:sz w:val="20"/>
          <w:szCs w:val="20"/>
          <w:lang w:val="mk-MK"/>
        </w:rPr>
        <w:t>телефон</w:t>
      </w:r>
      <w:r w:rsidRPr="004C55EE">
        <w:rPr>
          <w:bCs/>
          <w:iCs/>
          <w:sz w:val="20"/>
          <w:szCs w:val="20"/>
          <w:lang w:val="sr-Latn-CS"/>
        </w:rPr>
        <w:t>/</w:t>
      </w:r>
      <w:r>
        <w:rPr>
          <w:bCs/>
          <w:iCs/>
          <w:sz w:val="20"/>
          <w:szCs w:val="20"/>
          <w:lang w:val="mk-MK"/>
        </w:rPr>
        <w:t>факс</w:t>
      </w:r>
      <w:r w:rsidRPr="004C55EE">
        <w:rPr>
          <w:bCs/>
          <w:iCs/>
          <w:sz w:val="20"/>
          <w:szCs w:val="20"/>
          <w:lang w:val="sr-Latn-CS"/>
        </w:rPr>
        <w:t>:</w:t>
      </w:r>
      <w:r>
        <w:rPr>
          <w:b/>
          <w:bCs/>
          <w:iCs/>
          <w:sz w:val="20"/>
          <w:szCs w:val="20"/>
          <w:lang w:val="sr-Latn-CS"/>
        </w:rPr>
        <w:t xml:space="preserve"> </w:t>
      </w:r>
      <w:r w:rsidRPr="004C55EE">
        <w:rPr>
          <w:sz w:val="20"/>
          <w:szCs w:val="20"/>
          <w:lang w:val="hr-HR"/>
        </w:rPr>
        <w:t>e-</w:t>
      </w:r>
      <w:r>
        <w:rPr>
          <w:sz w:val="20"/>
          <w:szCs w:val="20"/>
          <w:lang w:val="mk-MK"/>
        </w:rPr>
        <w:t>пошта</w:t>
      </w:r>
      <w:r w:rsidRPr="004C55EE">
        <w:rPr>
          <w:sz w:val="20"/>
          <w:szCs w:val="20"/>
          <w:lang w:val="hr-HR"/>
        </w:rPr>
        <w:t>:</w:t>
      </w:r>
      <w:r w:rsidRPr="00A72796">
        <w:t xml:space="preserve"> 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8F8F8"/>
        </w:rPr>
        <w:t>…………………………………………………..</w:t>
      </w:r>
      <w:r w:rsidRPr="004C55EE">
        <w:rPr>
          <w:b/>
          <w:bCs/>
          <w:iCs/>
          <w:sz w:val="20"/>
          <w:szCs w:val="20"/>
          <w:lang w:val="sr-Latn-CS"/>
        </w:rPr>
        <w:t xml:space="preserve">, </w:t>
      </w:r>
      <w:r>
        <w:rPr>
          <w:sz w:val="20"/>
          <w:szCs w:val="20"/>
          <w:lang w:val="mk-MK"/>
        </w:rPr>
        <w:t>како</w:t>
      </w:r>
      <w:r w:rsidRPr="004C55EE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mk-MK"/>
        </w:rPr>
        <w:t>Налогодавач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sz w:val="20"/>
          <w:szCs w:val="20"/>
          <w:lang w:val="mk-MK"/>
        </w:rPr>
        <w:t>под следниве услови</w:t>
      </w:r>
      <w:r w:rsidR="00790C5D">
        <w:rPr>
          <w:sz w:val="20"/>
          <w:szCs w:val="20"/>
          <w:lang w:val="hr-HR"/>
        </w:rPr>
        <w:t>.</w:t>
      </w:r>
    </w:p>
    <w:p w14:paraId="42C078DE" w14:textId="77777777" w:rsidR="00790C5D" w:rsidRDefault="00793279" w:rsidP="00790C5D">
      <w:pPr>
        <w:spacing w:after="0" w:line="240" w:lineRule="auto"/>
        <w:ind w:left="792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mk-MK"/>
        </w:rPr>
        <w:t>Налогопримачот се обврзува, дека по налози и инструкции на Налогодавачите ќе врши услуга за Налогодавачот под следниве цени на услуги</w:t>
      </w:r>
      <w:r w:rsidR="00790C5D">
        <w:rPr>
          <w:sz w:val="20"/>
          <w:szCs w:val="20"/>
          <w:lang w:val="hr-HR"/>
        </w:rPr>
        <w:t>:</w:t>
      </w:r>
    </w:p>
    <w:p w14:paraId="6CE9B702" w14:textId="77777777" w:rsidR="00CF6A1A" w:rsidRDefault="00CF6A1A" w:rsidP="00790C5D">
      <w:pPr>
        <w:pStyle w:val="Listaszerbekezds"/>
        <w:jc w:val="both"/>
        <w:rPr>
          <w:rFonts w:ascii="Arial" w:hAnsi="Arial"/>
          <w:b/>
          <w:sz w:val="20"/>
          <w:u w:val="single"/>
        </w:rPr>
      </w:pPr>
    </w:p>
    <w:p w14:paraId="5D1ECA2D" w14:textId="77777777" w:rsidR="00790C5D" w:rsidRPr="00790C5D" w:rsidRDefault="00793279" w:rsidP="00790C5D">
      <w:pPr>
        <w:pStyle w:val="Listaszerbekezds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  <w:lang w:val="mk-MK"/>
        </w:rPr>
        <w:t>Цени на услуги</w:t>
      </w:r>
      <w:r w:rsidR="00CF6A1A" w:rsidRPr="00CF6A1A">
        <w:rPr>
          <w:rFonts w:ascii="Arial" w:hAnsi="Arial"/>
          <w:b/>
          <w:sz w:val="20"/>
          <w:u w:val="single"/>
        </w:rPr>
        <w:t xml:space="preserve"> </w:t>
      </w:r>
      <w:r w:rsidR="00790C5D">
        <w:rPr>
          <w:rFonts w:ascii="Arial" w:hAnsi="Arial"/>
          <w:sz w:val="20"/>
          <w:u w:val="single"/>
        </w:rPr>
        <w:t>(</w:t>
      </w:r>
      <w:r>
        <w:rPr>
          <w:rFonts w:ascii="Arial" w:hAnsi="Arial"/>
          <w:sz w:val="20"/>
          <w:u w:val="single"/>
          <w:lang w:val="mk-MK"/>
        </w:rPr>
        <w:t>во</w:t>
      </w:r>
      <w:r w:rsidR="00790C5D">
        <w:rPr>
          <w:rFonts w:ascii="Arial" w:hAnsi="Arial"/>
          <w:sz w:val="20"/>
          <w:u w:val="single"/>
        </w:rPr>
        <w:t xml:space="preserve"> EUR </w:t>
      </w:r>
      <w:r>
        <w:rPr>
          <w:rFonts w:ascii="Arial" w:hAnsi="Arial"/>
          <w:sz w:val="20"/>
          <w:u w:val="single"/>
          <w:lang w:val="mk-MK"/>
        </w:rPr>
        <w:t>валута со припаѓачко ДДВ</w:t>
      </w:r>
      <w:r w:rsidR="00790C5D" w:rsidRPr="00790C5D">
        <w:rPr>
          <w:rFonts w:ascii="Arial" w:hAnsi="Arial"/>
          <w:sz w:val="20"/>
          <w:u w:val="single"/>
        </w:rPr>
        <w:t>)</w:t>
      </w:r>
      <w:r w:rsidR="00CF6A1A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  <w:lang w:val="mk-MK"/>
        </w:rPr>
        <w:t>з</w:t>
      </w:r>
      <w:r w:rsidR="00CF6A1A">
        <w:rPr>
          <w:rFonts w:ascii="Arial" w:hAnsi="Arial"/>
          <w:sz w:val="20"/>
          <w:u w:val="single"/>
        </w:rPr>
        <w:t xml:space="preserve">a </w:t>
      </w:r>
      <w:r w:rsidR="00790C5D" w:rsidRPr="00790C5D">
        <w:rPr>
          <w:rFonts w:ascii="Arial" w:hAnsi="Arial"/>
          <w:sz w:val="20"/>
        </w:rPr>
        <w:t xml:space="preserve">T1 </w:t>
      </w:r>
      <w:r>
        <w:rPr>
          <w:rFonts w:ascii="Arial" w:hAnsi="Arial"/>
          <w:sz w:val="20"/>
          <w:lang w:val="mk-MK"/>
        </w:rPr>
        <w:t>и</w:t>
      </w:r>
      <w:r w:rsidR="00790C5D" w:rsidRPr="00790C5D">
        <w:rPr>
          <w:rFonts w:ascii="Arial" w:hAnsi="Arial"/>
          <w:sz w:val="20"/>
        </w:rPr>
        <w:t xml:space="preserve"> T2 </w:t>
      </w:r>
      <w:r w:rsidR="00886ECA">
        <w:rPr>
          <w:rFonts w:ascii="Arial" w:hAnsi="Arial"/>
          <w:sz w:val="20"/>
          <w:lang w:val="mk-MK"/>
        </w:rPr>
        <w:t>постапка</w:t>
      </w:r>
      <w:r w:rsidR="00790C5D" w:rsidRPr="00790C5D">
        <w:rPr>
          <w:rFonts w:ascii="Arial" w:hAnsi="Arial"/>
          <w:sz w:val="20"/>
        </w:rPr>
        <w:t xml:space="preserve"> (</w:t>
      </w:r>
      <w:r w:rsidR="00886ECA">
        <w:rPr>
          <w:rFonts w:ascii="Arial" w:hAnsi="Arial"/>
          <w:sz w:val="20"/>
          <w:lang w:val="mk-MK"/>
        </w:rPr>
        <w:t>транзитна царинска постапка</w:t>
      </w:r>
      <w:r w:rsidR="00790C5D" w:rsidRPr="00790C5D">
        <w:rPr>
          <w:rFonts w:ascii="Arial" w:hAnsi="Arial"/>
          <w:sz w:val="20"/>
        </w:rPr>
        <w:t xml:space="preserve">) </w:t>
      </w:r>
      <w:r w:rsidR="00790C5D">
        <w:rPr>
          <w:rFonts w:ascii="Arial" w:hAnsi="Arial"/>
          <w:sz w:val="20"/>
        </w:rPr>
        <w:t>o</w:t>
      </w:r>
      <w:r w:rsidR="00886ECA">
        <w:rPr>
          <w:rFonts w:ascii="Arial" w:hAnsi="Arial"/>
          <w:sz w:val="20"/>
          <w:lang w:val="mk-MK"/>
        </w:rPr>
        <w:t>д која било унгарска, хрватска или српска појдовна царинарница д</w:t>
      </w:r>
      <w:r w:rsidR="00CF6A1A">
        <w:rPr>
          <w:rFonts w:ascii="Arial" w:hAnsi="Arial"/>
          <w:sz w:val="20"/>
        </w:rPr>
        <w:t xml:space="preserve">o: </w:t>
      </w:r>
    </w:p>
    <w:p w14:paraId="013F0355" w14:textId="77777777" w:rsidR="00790C5D" w:rsidRDefault="00790C5D" w:rsidP="00790C5D">
      <w:pPr>
        <w:pStyle w:val="Listaszerbekezds"/>
        <w:jc w:val="both"/>
        <w:rPr>
          <w:rFonts w:ascii="Arial" w:hAnsi="Arial"/>
          <w:b/>
          <w:bCs/>
          <w:sz w:val="20"/>
        </w:rPr>
      </w:pPr>
    </w:p>
    <w:p w14:paraId="696F8554" w14:textId="77777777" w:rsidR="00790C5D" w:rsidRDefault="00886ECA" w:rsidP="00886ECA">
      <w:pPr>
        <w:pStyle w:val="Listaszerbekezds"/>
        <w:numPr>
          <w:ilvl w:val="0"/>
          <w:numId w:val="13"/>
        </w:num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lang w:val="mk-MK"/>
        </w:rPr>
        <w:t>кои</w:t>
      </w:r>
      <w:r w:rsidR="00790C5D" w:rsidRPr="00790C5D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  <w:lang w:val="mk-MK"/>
        </w:rPr>
        <w:t>било</w:t>
      </w:r>
      <w:r w:rsidRPr="00886ECA">
        <w:t xml:space="preserve"> </w:t>
      </w:r>
      <w:r w:rsidRPr="00886ECA">
        <w:rPr>
          <w:rFonts w:ascii="Arial" w:hAnsi="Arial"/>
          <w:b/>
          <w:bCs/>
          <w:sz w:val="20"/>
          <w:lang w:val="mk-MK"/>
        </w:rPr>
        <w:t>одредишни царински испостави освен Турција/</w:t>
      </w:r>
      <w:r>
        <w:rPr>
          <w:rFonts w:ascii="Arial" w:hAnsi="Arial"/>
          <w:b/>
          <w:bCs/>
          <w:sz w:val="20"/>
          <w:lang w:val="mk-MK"/>
        </w:rPr>
        <w:t xml:space="preserve"> </w:t>
      </w:r>
      <w:r w:rsidRPr="00886ECA">
        <w:rPr>
          <w:rFonts w:ascii="Arial" w:hAnsi="Arial"/>
          <w:b/>
          <w:bCs/>
          <w:sz w:val="20"/>
          <w:lang w:val="mk-MK"/>
        </w:rPr>
        <w:t>ЕУ</w:t>
      </w:r>
      <w:r>
        <w:rPr>
          <w:rFonts w:ascii="Arial" w:hAnsi="Arial"/>
          <w:b/>
          <w:bCs/>
          <w:sz w:val="20"/>
          <w:lang w:val="mk-MK"/>
        </w:rPr>
        <w:t>-Белоруски, ЕУ-Руски граници</w:t>
      </w:r>
      <w:r w:rsidRPr="00886ECA">
        <w:rPr>
          <w:rFonts w:ascii="Arial" w:hAnsi="Arial"/>
          <w:b/>
          <w:bCs/>
          <w:sz w:val="20"/>
          <w:lang w:val="mk-MK"/>
        </w:rPr>
        <w:t xml:space="preserve"> и Украина</w:t>
      </w:r>
      <w:r w:rsidR="00790C5D" w:rsidRPr="00790C5D">
        <w:rPr>
          <w:rFonts w:ascii="Arial" w:hAnsi="Arial"/>
          <w:b/>
          <w:bCs/>
          <w:sz w:val="20"/>
        </w:rPr>
        <w:t xml:space="preserve"> </w:t>
      </w:r>
    </w:p>
    <w:tbl>
      <w:tblPr>
        <w:tblW w:w="856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080"/>
        <w:gridCol w:w="1660"/>
        <w:gridCol w:w="1780"/>
        <w:gridCol w:w="2040"/>
      </w:tblGrid>
      <w:tr w:rsidR="00CF6A1A" w:rsidRPr="00CF6A1A" w14:paraId="6A34F39E" w14:textId="77777777" w:rsidTr="00CF6A1A">
        <w:trPr>
          <w:trHeight w:val="288"/>
        </w:trPr>
        <w:tc>
          <w:tcPr>
            <w:tcW w:w="2000" w:type="dxa"/>
            <w:shd w:val="clear" w:color="ED7D31" w:fill="ED7D31"/>
            <w:noWrap/>
            <w:vAlign w:val="bottom"/>
            <w:hideMark/>
          </w:tcPr>
          <w:p w14:paraId="765AE338" w14:textId="77777777" w:rsidR="00CF6A1A" w:rsidRPr="00CF6A1A" w:rsidRDefault="00886ECA" w:rsidP="00CF6A1A">
            <w:pPr>
              <w:spacing w:after="0" w:line="240" w:lineRule="auto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  <w:lang w:val="mk-MK"/>
              </w:rPr>
              <w:t>Вредност на стока во</w:t>
            </w:r>
            <w:r w:rsidR="00CF6A1A" w:rsidRPr="00CF6A1A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 EUR</w:t>
            </w:r>
          </w:p>
        </w:tc>
        <w:tc>
          <w:tcPr>
            <w:tcW w:w="1080" w:type="dxa"/>
            <w:shd w:val="clear" w:color="ED7D31" w:fill="ED7D31"/>
            <w:noWrap/>
            <w:vAlign w:val="bottom"/>
            <w:hideMark/>
          </w:tcPr>
          <w:p w14:paraId="17CBE2BE" w14:textId="77777777" w:rsidR="00CF6A1A" w:rsidRPr="00CF6A1A" w:rsidRDefault="00CF6A1A" w:rsidP="00CF6A1A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F6A1A">
              <w:rPr>
                <w:rFonts w:cs="Calibri"/>
                <w:b/>
                <w:bCs/>
                <w:color w:val="FFFFFF"/>
                <w:sz w:val="22"/>
                <w:szCs w:val="22"/>
              </w:rPr>
              <w:t>0-70.000</w:t>
            </w:r>
          </w:p>
        </w:tc>
        <w:tc>
          <w:tcPr>
            <w:tcW w:w="1660" w:type="dxa"/>
            <w:shd w:val="clear" w:color="ED7D31" w:fill="ED7D31"/>
            <w:noWrap/>
            <w:vAlign w:val="bottom"/>
            <w:hideMark/>
          </w:tcPr>
          <w:p w14:paraId="03C64F32" w14:textId="77777777" w:rsidR="00CF6A1A" w:rsidRPr="00CF6A1A" w:rsidRDefault="00CF6A1A" w:rsidP="00CF6A1A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F6A1A">
              <w:rPr>
                <w:rFonts w:cs="Calibri"/>
                <w:b/>
                <w:bCs/>
                <w:color w:val="FFFFFF"/>
                <w:sz w:val="22"/>
                <w:szCs w:val="22"/>
              </w:rPr>
              <w:t>70.001-100.000</w:t>
            </w:r>
          </w:p>
        </w:tc>
        <w:tc>
          <w:tcPr>
            <w:tcW w:w="1780" w:type="dxa"/>
            <w:shd w:val="clear" w:color="ED7D31" w:fill="ED7D31"/>
            <w:noWrap/>
            <w:vAlign w:val="bottom"/>
            <w:hideMark/>
          </w:tcPr>
          <w:p w14:paraId="69D8DF2B" w14:textId="77777777" w:rsidR="00CF6A1A" w:rsidRPr="00CF6A1A" w:rsidRDefault="00CF6A1A" w:rsidP="00CF6A1A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F6A1A">
              <w:rPr>
                <w:rFonts w:cs="Calibri"/>
                <w:b/>
                <w:bCs/>
                <w:color w:val="FFFFFF"/>
                <w:sz w:val="22"/>
                <w:szCs w:val="22"/>
              </w:rPr>
              <w:t>100.001-140.000</w:t>
            </w:r>
          </w:p>
        </w:tc>
        <w:tc>
          <w:tcPr>
            <w:tcW w:w="2040" w:type="dxa"/>
            <w:shd w:val="clear" w:color="ED7D31" w:fill="ED7D31"/>
            <w:noWrap/>
            <w:vAlign w:val="bottom"/>
            <w:hideMark/>
          </w:tcPr>
          <w:p w14:paraId="3FF662B1" w14:textId="77777777" w:rsidR="00CF6A1A" w:rsidRPr="00CF6A1A" w:rsidRDefault="00CF6A1A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F6A1A">
              <w:rPr>
                <w:rFonts w:cs="Calibri"/>
                <w:b/>
                <w:bCs/>
                <w:color w:val="FFFFFF"/>
                <w:sz w:val="22"/>
                <w:szCs w:val="22"/>
              </w:rPr>
              <w:t>140.001-</w:t>
            </w:r>
          </w:p>
        </w:tc>
      </w:tr>
      <w:tr w:rsidR="00CF6A1A" w:rsidRPr="00CF6A1A" w14:paraId="66E36852" w14:textId="77777777" w:rsidTr="00CF6A1A">
        <w:trPr>
          <w:trHeight w:val="288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C72F401" w14:textId="77777777" w:rsidR="00CF6A1A" w:rsidRPr="00CF6A1A" w:rsidRDefault="00886ECA" w:rsidP="00886ECA">
            <w:pPr>
              <w:spacing w:after="0" w:line="240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val="mk-MK"/>
              </w:rPr>
              <w:t>Цен</w:t>
            </w:r>
            <w:r w:rsidR="00CF6A1A" w:rsidRPr="0000643A">
              <w:rPr>
                <w:rFonts w:cs="Calibri"/>
                <w:b/>
                <w:color w:val="000000"/>
                <w:sz w:val="22"/>
                <w:szCs w:val="22"/>
              </w:rPr>
              <w:t xml:space="preserve">a </w:t>
            </w:r>
            <w:r w:rsidR="00CF6A1A" w:rsidRPr="00CF6A1A">
              <w:rPr>
                <w:rFonts w:cs="Calibri"/>
                <w:b/>
                <w:color w:val="000000"/>
                <w:sz w:val="22"/>
                <w:szCs w:val="22"/>
              </w:rPr>
              <w:t xml:space="preserve"> T1/T2 </w:t>
            </w:r>
            <w:r>
              <w:rPr>
                <w:rFonts w:cs="Calibri"/>
                <w:b/>
                <w:color w:val="000000"/>
                <w:sz w:val="22"/>
                <w:szCs w:val="22"/>
                <w:lang w:val="mk-MK"/>
              </w:rPr>
              <w:t>док</w:t>
            </w:r>
            <w:r w:rsidR="00CF6A1A" w:rsidRPr="0000643A">
              <w:rPr>
                <w:rFonts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78AA7" w14:textId="77777777" w:rsidR="00CF6A1A" w:rsidRPr="00CF6A1A" w:rsidRDefault="00CF6A1A" w:rsidP="00CF6A1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CF6A1A">
              <w:rPr>
                <w:rFonts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95EFCAB" w14:textId="77777777" w:rsidR="00CF6A1A" w:rsidRPr="00CF6A1A" w:rsidRDefault="00CF6A1A" w:rsidP="00CF6A1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CF6A1A">
              <w:rPr>
                <w:rFonts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C0FD0FD" w14:textId="77777777" w:rsidR="00CF6A1A" w:rsidRPr="00CF6A1A" w:rsidRDefault="00CF6A1A" w:rsidP="00CF6A1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CF6A1A">
              <w:rPr>
                <w:rFonts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5D13B79" w14:textId="77777777" w:rsidR="00CF6A1A" w:rsidRPr="00CF6A1A" w:rsidRDefault="00886ECA" w:rsidP="00886ECA">
            <w:pPr>
              <w:spacing w:after="0" w:line="240" w:lineRule="auto"/>
              <w:ind w:left="-205" w:right="-239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</w:rPr>
              <w:t>Индивидуална</w:t>
            </w:r>
            <w:proofErr w:type="spellEnd"/>
            <w:r w:rsidR="00CF6A1A" w:rsidRPr="0000643A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</w:rPr>
              <w:t>цена</w:t>
            </w:r>
            <w:proofErr w:type="spellEnd"/>
          </w:p>
        </w:tc>
      </w:tr>
    </w:tbl>
    <w:p w14:paraId="3D260A0D" w14:textId="77777777" w:rsidR="00CF6A1A" w:rsidRDefault="00CF6A1A" w:rsidP="00790C5D">
      <w:pPr>
        <w:pStyle w:val="Listaszerbekezds"/>
        <w:jc w:val="both"/>
        <w:rPr>
          <w:rFonts w:ascii="Arial" w:hAnsi="Arial"/>
          <w:b/>
          <w:bCs/>
          <w:sz w:val="20"/>
        </w:rPr>
      </w:pPr>
    </w:p>
    <w:p w14:paraId="775C5CA7" w14:textId="77777777" w:rsidR="00C7471C" w:rsidRDefault="00C7471C" w:rsidP="00C7471C">
      <w:pPr>
        <w:pStyle w:val="Listaszerbekezds"/>
        <w:numPr>
          <w:ilvl w:val="0"/>
          <w:numId w:val="13"/>
        </w:num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T</w:t>
      </w:r>
      <w:r w:rsidR="00886ECA">
        <w:rPr>
          <w:rFonts w:ascii="Arial" w:hAnsi="Arial"/>
          <w:b/>
          <w:bCs/>
          <w:sz w:val="20"/>
          <w:lang w:val="mk-MK"/>
        </w:rPr>
        <w:t>урција</w:t>
      </w:r>
    </w:p>
    <w:tbl>
      <w:tblPr>
        <w:tblW w:w="5468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080"/>
        <w:gridCol w:w="403"/>
        <w:gridCol w:w="1985"/>
      </w:tblGrid>
      <w:tr w:rsidR="00C7471C" w:rsidRPr="00C7471C" w14:paraId="1B63DAF7" w14:textId="77777777" w:rsidTr="00C7471C">
        <w:trPr>
          <w:trHeight w:val="288"/>
        </w:trPr>
        <w:tc>
          <w:tcPr>
            <w:tcW w:w="2000" w:type="dxa"/>
            <w:shd w:val="clear" w:color="ED7D31" w:fill="ED7D31"/>
            <w:noWrap/>
            <w:vAlign w:val="bottom"/>
            <w:hideMark/>
          </w:tcPr>
          <w:p w14:paraId="2D5B5AE5" w14:textId="77777777" w:rsidR="00C7471C" w:rsidRPr="00C7471C" w:rsidRDefault="00886ECA" w:rsidP="00C7471C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  <w:lang w:val="mk-MK"/>
              </w:rPr>
              <w:t>Вредност на стока во</w:t>
            </w:r>
            <w:r w:rsidRPr="00CF6A1A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 EUR</w:t>
            </w:r>
          </w:p>
        </w:tc>
        <w:tc>
          <w:tcPr>
            <w:tcW w:w="1483" w:type="dxa"/>
            <w:gridSpan w:val="2"/>
            <w:shd w:val="clear" w:color="ED7D31" w:fill="ED7D31"/>
            <w:noWrap/>
            <w:vAlign w:val="bottom"/>
            <w:hideMark/>
          </w:tcPr>
          <w:p w14:paraId="24BAD025" w14:textId="77777777" w:rsidR="00C7471C" w:rsidRPr="00C7471C" w:rsidRDefault="00C7471C" w:rsidP="00C7471C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FFFFFF"/>
                <w:sz w:val="22"/>
                <w:szCs w:val="22"/>
              </w:rPr>
              <w:t>0-300.000</w:t>
            </w:r>
          </w:p>
        </w:tc>
        <w:tc>
          <w:tcPr>
            <w:tcW w:w="1985" w:type="dxa"/>
            <w:shd w:val="clear" w:color="ED7D31" w:fill="ED7D31"/>
            <w:noWrap/>
            <w:vAlign w:val="bottom"/>
            <w:hideMark/>
          </w:tcPr>
          <w:p w14:paraId="2DCFE3D3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FFFFFF"/>
                <w:sz w:val="22"/>
                <w:szCs w:val="22"/>
              </w:rPr>
              <w:t>300.001-</w:t>
            </w:r>
          </w:p>
        </w:tc>
      </w:tr>
      <w:tr w:rsidR="00C7471C" w:rsidRPr="00C7471C" w14:paraId="18E00377" w14:textId="77777777" w:rsidTr="00C7471C">
        <w:trPr>
          <w:trHeight w:val="288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0D3E9E1" w14:textId="77777777" w:rsidR="00C7471C" w:rsidRPr="00C7471C" w:rsidRDefault="00886ECA" w:rsidP="00C7471C">
            <w:pPr>
              <w:spacing w:after="0" w:line="240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val="mk-MK"/>
              </w:rPr>
              <w:t>Цен</w:t>
            </w:r>
            <w:r w:rsidRPr="0000643A">
              <w:rPr>
                <w:rFonts w:cs="Calibri"/>
                <w:b/>
                <w:color w:val="000000"/>
                <w:sz w:val="22"/>
                <w:szCs w:val="22"/>
              </w:rPr>
              <w:t xml:space="preserve">a </w:t>
            </w:r>
            <w:r w:rsidRPr="00CF6A1A">
              <w:rPr>
                <w:rFonts w:cs="Calibri"/>
                <w:b/>
                <w:color w:val="000000"/>
                <w:sz w:val="22"/>
                <w:szCs w:val="22"/>
              </w:rPr>
              <w:t xml:space="preserve"> T1/T2 </w:t>
            </w:r>
            <w:r>
              <w:rPr>
                <w:rFonts w:cs="Calibri"/>
                <w:b/>
                <w:color w:val="000000"/>
                <w:sz w:val="22"/>
                <w:szCs w:val="22"/>
                <w:lang w:val="mk-MK"/>
              </w:rPr>
              <w:t>док</w:t>
            </w:r>
            <w:r w:rsidRPr="0000643A">
              <w:rPr>
                <w:rFonts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C046C3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88" w:type="dxa"/>
            <w:gridSpan w:val="2"/>
            <w:shd w:val="clear" w:color="auto" w:fill="auto"/>
            <w:noWrap/>
            <w:vAlign w:val="center"/>
            <w:hideMark/>
          </w:tcPr>
          <w:p w14:paraId="37678181" w14:textId="77777777" w:rsidR="00C7471C" w:rsidRPr="00886ECA" w:rsidRDefault="00886ECA" w:rsidP="00C7471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val="mk-MK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val="mk-MK"/>
              </w:rPr>
              <w:t>Индивидуална цена</w:t>
            </w:r>
          </w:p>
        </w:tc>
      </w:tr>
    </w:tbl>
    <w:p w14:paraId="64F19849" w14:textId="77777777" w:rsidR="00C7471C" w:rsidRDefault="00C7471C" w:rsidP="00C7471C">
      <w:pPr>
        <w:pStyle w:val="Listaszerbekezds"/>
        <w:ind w:left="1080"/>
        <w:jc w:val="both"/>
        <w:rPr>
          <w:rFonts w:ascii="Arial" w:hAnsi="Arial"/>
          <w:b/>
          <w:bCs/>
          <w:sz w:val="20"/>
        </w:rPr>
      </w:pPr>
    </w:p>
    <w:p w14:paraId="236C213B" w14:textId="77777777" w:rsidR="00C7471C" w:rsidRDefault="00886ECA" w:rsidP="00886ECA">
      <w:pPr>
        <w:pStyle w:val="Listaszerbekezds"/>
        <w:numPr>
          <w:ilvl w:val="0"/>
          <w:numId w:val="13"/>
        </w:numPr>
        <w:jc w:val="both"/>
        <w:rPr>
          <w:rFonts w:ascii="Arial" w:hAnsi="Arial"/>
          <w:b/>
          <w:bCs/>
          <w:sz w:val="20"/>
        </w:rPr>
      </w:pPr>
      <w:r w:rsidRPr="00886ECA">
        <w:rPr>
          <w:rFonts w:ascii="Arial" w:hAnsi="Arial"/>
          <w:b/>
          <w:bCs/>
          <w:sz w:val="20"/>
        </w:rPr>
        <w:t>ЕУ</w:t>
      </w:r>
      <w:r>
        <w:rPr>
          <w:rFonts w:ascii="Arial" w:hAnsi="Arial"/>
          <w:b/>
          <w:bCs/>
          <w:sz w:val="20"/>
          <w:lang w:val="mk-MK"/>
        </w:rPr>
        <w:t xml:space="preserve"> / </w:t>
      </w:r>
      <w:proofErr w:type="spellStart"/>
      <w:r w:rsidRPr="00886ECA">
        <w:rPr>
          <w:rFonts w:ascii="Arial" w:hAnsi="Arial"/>
          <w:b/>
          <w:bCs/>
          <w:sz w:val="20"/>
        </w:rPr>
        <w:t>Белоруски</w:t>
      </w:r>
      <w:proofErr w:type="spellEnd"/>
      <w:r w:rsidRPr="00886ECA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  <w:lang w:val="mk-MK"/>
        </w:rPr>
        <w:t>или ЕУ / Руски граници</w:t>
      </w:r>
      <w:r w:rsidRPr="00886ECA">
        <w:rPr>
          <w:rFonts w:ascii="Arial" w:hAnsi="Arial"/>
          <w:b/>
          <w:bCs/>
          <w:sz w:val="20"/>
          <w:lang w:val="mk-MK"/>
        </w:rPr>
        <w:t xml:space="preserve"> </w:t>
      </w:r>
      <w:r>
        <w:rPr>
          <w:rFonts w:ascii="Arial" w:hAnsi="Arial"/>
          <w:b/>
          <w:bCs/>
          <w:sz w:val="20"/>
          <w:lang w:val="mk-MK"/>
        </w:rPr>
        <w:t>/</w:t>
      </w:r>
      <w:r w:rsidRPr="00886ECA">
        <w:rPr>
          <w:rFonts w:ascii="Arial" w:hAnsi="Arial"/>
          <w:b/>
          <w:bCs/>
          <w:sz w:val="20"/>
          <w:lang w:val="mk-MK"/>
        </w:rPr>
        <w:t xml:space="preserve"> Украина</w:t>
      </w:r>
    </w:p>
    <w:tbl>
      <w:tblPr>
        <w:tblW w:w="856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080"/>
        <w:gridCol w:w="1660"/>
        <w:gridCol w:w="1780"/>
        <w:gridCol w:w="2040"/>
      </w:tblGrid>
      <w:tr w:rsidR="00C7471C" w:rsidRPr="00C7471C" w14:paraId="027E22BE" w14:textId="77777777" w:rsidTr="00C7471C">
        <w:trPr>
          <w:trHeight w:val="288"/>
        </w:trPr>
        <w:tc>
          <w:tcPr>
            <w:tcW w:w="2000" w:type="dxa"/>
            <w:shd w:val="clear" w:color="ED7D31" w:fill="ED7D31"/>
            <w:noWrap/>
            <w:vAlign w:val="bottom"/>
            <w:hideMark/>
          </w:tcPr>
          <w:p w14:paraId="06439FD1" w14:textId="77777777" w:rsidR="00C7471C" w:rsidRPr="00C7471C" w:rsidRDefault="00886ECA" w:rsidP="00C7471C">
            <w:pPr>
              <w:spacing w:after="0" w:line="240" w:lineRule="auto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  <w:lang w:val="mk-MK"/>
              </w:rPr>
              <w:t>Вредност на стока во</w:t>
            </w:r>
            <w:r w:rsidRPr="00CF6A1A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 EUR</w:t>
            </w:r>
          </w:p>
        </w:tc>
        <w:tc>
          <w:tcPr>
            <w:tcW w:w="1080" w:type="dxa"/>
            <w:shd w:val="clear" w:color="ED7D31" w:fill="ED7D31"/>
            <w:noWrap/>
            <w:vAlign w:val="bottom"/>
            <w:hideMark/>
          </w:tcPr>
          <w:p w14:paraId="6B56BE0F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FFFFFF"/>
                <w:sz w:val="22"/>
                <w:szCs w:val="22"/>
              </w:rPr>
              <w:t>0-70.000</w:t>
            </w:r>
          </w:p>
        </w:tc>
        <w:tc>
          <w:tcPr>
            <w:tcW w:w="1660" w:type="dxa"/>
            <w:shd w:val="clear" w:color="ED7D31" w:fill="ED7D31"/>
            <w:noWrap/>
            <w:vAlign w:val="bottom"/>
            <w:hideMark/>
          </w:tcPr>
          <w:p w14:paraId="79C63AEF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FFFFFF"/>
                <w:sz w:val="22"/>
                <w:szCs w:val="22"/>
              </w:rPr>
              <w:t>70.001-100.000</w:t>
            </w:r>
          </w:p>
        </w:tc>
        <w:tc>
          <w:tcPr>
            <w:tcW w:w="1780" w:type="dxa"/>
            <w:shd w:val="clear" w:color="ED7D31" w:fill="ED7D31"/>
            <w:noWrap/>
            <w:vAlign w:val="bottom"/>
            <w:hideMark/>
          </w:tcPr>
          <w:p w14:paraId="44CFDBD5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FFFFFF"/>
                <w:sz w:val="22"/>
                <w:szCs w:val="22"/>
              </w:rPr>
              <w:t>100.001-140.000</w:t>
            </w:r>
          </w:p>
        </w:tc>
        <w:tc>
          <w:tcPr>
            <w:tcW w:w="2040" w:type="dxa"/>
            <w:shd w:val="clear" w:color="ED7D31" w:fill="ED7D31"/>
            <w:noWrap/>
            <w:vAlign w:val="bottom"/>
            <w:hideMark/>
          </w:tcPr>
          <w:p w14:paraId="753161B4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FFFFFF"/>
                <w:sz w:val="22"/>
                <w:szCs w:val="22"/>
              </w:rPr>
              <w:t>140.001-</w:t>
            </w:r>
          </w:p>
        </w:tc>
      </w:tr>
      <w:tr w:rsidR="00C7471C" w:rsidRPr="00C7471C" w14:paraId="104FA860" w14:textId="77777777" w:rsidTr="00C7471C">
        <w:trPr>
          <w:trHeight w:val="288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077950" w14:textId="77777777" w:rsidR="00C7471C" w:rsidRPr="00C7471C" w:rsidRDefault="00886ECA" w:rsidP="00C7471C">
            <w:pPr>
              <w:spacing w:after="0" w:line="240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val="mk-MK"/>
              </w:rPr>
              <w:t>Цен</w:t>
            </w:r>
            <w:r w:rsidRPr="0000643A">
              <w:rPr>
                <w:rFonts w:cs="Calibri"/>
                <w:b/>
                <w:color w:val="000000"/>
                <w:sz w:val="22"/>
                <w:szCs w:val="22"/>
              </w:rPr>
              <w:t xml:space="preserve">a </w:t>
            </w:r>
            <w:r w:rsidRPr="00CF6A1A">
              <w:rPr>
                <w:rFonts w:cs="Calibri"/>
                <w:b/>
                <w:color w:val="000000"/>
                <w:sz w:val="22"/>
                <w:szCs w:val="22"/>
              </w:rPr>
              <w:t xml:space="preserve"> T1/T2 </w:t>
            </w:r>
            <w:r>
              <w:rPr>
                <w:rFonts w:cs="Calibri"/>
                <w:b/>
                <w:color w:val="000000"/>
                <w:sz w:val="22"/>
                <w:szCs w:val="22"/>
                <w:lang w:val="mk-MK"/>
              </w:rPr>
              <w:t>док</w:t>
            </w:r>
            <w:r w:rsidRPr="0000643A">
              <w:rPr>
                <w:rFonts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C5C4F0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20F1A0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DE230B5" w14:textId="77777777" w:rsidR="00C7471C" w:rsidRPr="00C7471C" w:rsidRDefault="00C7471C" w:rsidP="00C7471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C7471C">
              <w:rPr>
                <w:rFonts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97388B0" w14:textId="77777777" w:rsidR="00C7471C" w:rsidRPr="00C7471C" w:rsidRDefault="00886ECA" w:rsidP="00886ECA">
            <w:pPr>
              <w:spacing w:after="0" w:line="240" w:lineRule="auto"/>
              <w:ind w:left="-199" w:right="-103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mk-MK"/>
              </w:rPr>
              <w:t>Индивидуална цена</w:t>
            </w:r>
            <w:r w:rsidR="00C7471C" w:rsidRPr="0000643A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471C" w:rsidRPr="00C7471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AFB1595" w14:textId="77777777" w:rsidR="00C7471C" w:rsidRDefault="00C7471C" w:rsidP="00790C5D">
      <w:pPr>
        <w:spacing w:after="0" w:line="240" w:lineRule="auto"/>
        <w:ind w:left="792"/>
        <w:jc w:val="both"/>
        <w:rPr>
          <w:b/>
          <w:sz w:val="20"/>
          <w:szCs w:val="20"/>
          <w:lang w:val="hr-HR"/>
        </w:rPr>
      </w:pPr>
    </w:p>
    <w:p w14:paraId="6D77E37F" w14:textId="77777777" w:rsidR="00790C5D" w:rsidRDefault="00C7471C" w:rsidP="00790C5D">
      <w:pPr>
        <w:spacing w:after="0" w:line="240" w:lineRule="auto"/>
        <w:ind w:left="792"/>
        <w:jc w:val="both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*O</w:t>
      </w:r>
      <w:r w:rsidR="00886ECA">
        <w:rPr>
          <w:b/>
          <w:sz w:val="20"/>
          <w:szCs w:val="20"/>
          <w:lang w:val="mk-MK"/>
        </w:rPr>
        <w:t>пција за попуст</w:t>
      </w:r>
      <w:r>
        <w:rPr>
          <w:b/>
          <w:sz w:val="20"/>
          <w:szCs w:val="20"/>
          <w:lang w:val="hr-HR"/>
        </w:rPr>
        <w:t xml:space="preserve">: </w:t>
      </w:r>
      <w:r w:rsidR="00886ECA">
        <w:rPr>
          <w:b/>
          <w:sz w:val="20"/>
          <w:szCs w:val="20"/>
          <w:lang w:val="mk-MK"/>
        </w:rPr>
        <w:t>Клиентот остварува</w:t>
      </w:r>
      <w:r>
        <w:rPr>
          <w:b/>
          <w:sz w:val="20"/>
          <w:szCs w:val="20"/>
          <w:lang w:val="hr-HR"/>
        </w:rPr>
        <w:t xml:space="preserve"> 5 EUR </w:t>
      </w:r>
      <w:r w:rsidR="00886ECA">
        <w:rPr>
          <w:b/>
          <w:sz w:val="20"/>
          <w:szCs w:val="20"/>
          <w:lang w:val="mk-MK"/>
        </w:rPr>
        <w:t>попуст за секоја</w:t>
      </w:r>
      <w:r>
        <w:rPr>
          <w:b/>
          <w:sz w:val="20"/>
          <w:szCs w:val="20"/>
          <w:lang w:val="hr-HR"/>
        </w:rPr>
        <w:t xml:space="preserve"> T1 / T2 </w:t>
      </w:r>
      <w:r w:rsidR="00886ECA">
        <w:rPr>
          <w:b/>
          <w:sz w:val="20"/>
          <w:szCs w:val="20"/>
          <w:lang w:val="mk-MK"/>
        </w:rPr>
        <w:t xml:space="preserve">декларација доколку изврши самостојно најава преку </w:t>
      </w:r>
      <w:r>
        <w:rPr>
          <w:b/>
          <w:sz w:val="20"/>
          <w:szCs w:val="20"/>
          <w:lang w:val="hr-HR"/>
        </w:rPr>
        <w:t xml:space="preserve">Trivium </w:t>
      </w:r>
      <w:r w:rsidR="00886ECA">
        <w:rPr>
          <w:b/>
          <w:sz w:val="20"/>
          <w:szCs w:val="20"/>
          <w:lang w:val="mk-MK"/>
        </w:rPr>
        <w:t>Порталот или</w:t>
      </w:r>
      <w:r>
        <w:rPr>
          <w:b/>
          <w:sz w:val="20"/>
          <w:szCs w:val="20"/>
          <w:lang w:val="hr-HR"/>
        </w:rPr>
        <w:t xml:space="preserve"> Driver Aid </w:t>
      </w:r>
      <w:r w:rsidR="00886ECA">
        <w:rPr>
          <w:b/>
          <w:sz w:val="20"/>
          <w:szCs w:val="20"/>
          <w:lang w:val="mk-MK"/>
        </w:rPr>
        <w:t>апликацијата</w:t>
      </w:r>
      <w:r>
        <w:rPr>
          <w:b/>
          <w:sz w:val="20"/>
          <w:szCs w:val="20"/>
          <w:lang w:val="hr-HR"/>
        </w:rPr>
        <w:t xml:space="preserve"> </w:t>
      </w:r>
    </w:p>
    <w:p w14:paraId="2B5F6E55" w14:textId="77777777" w:rsidR="00C7471C" w:rsidRDefault="00C7471C" w:rsidP="00790C5D">
      <w:pPr>
        <w:spacing w:after="0" w:line="240" w:lineRule="auto"/>
        <w:ind w:left="792"/>
        <w:jc w:val="both"/>
        <w:rPr>
          <w:sz w:val="20"/>
          <w:szCs w:val="20"/>
        </w:rPr>
      </w:pPr>
    </w:p>
    <w:p w14:paraId="07187BA3" w14:textId="77777777" w:rsidR="00790C5D" w:rsidRDefault="00886ECA" w:rsidP="00790C5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mk-MK"/>
        </w:rPr>
        <w:t>Налогодавачот</w:t>
      </w:r>
      <w:r w:rsidRPr="004C55EE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mk-MK"/>
        </w:rPr>
        <w:t>под целосна кривична одговорност изјавува дека информациите кои ги дава и податоците во документите, кои му ги предава на Налогопримачот се веродостојни</w:t>
      </w:r>
      <w:r w:rsidR="00790C5D">
        <w:rPr>
          <w:sz w:val="20"/>
          <w:szCs w:val="20"/>
          <w:lang w:val="hr-HR"/>
        </w:rPr>
        <w:t xml:space="preserve">. </w:t>
      </w:r>
      <w:r w:rsidR="00DE67A6">
        <w:rPr>
          <w:sz w:val="20"/>
          <w:szCs w:val="20"/>
          <w:lang w:val="mk-MK"/>
        </w:rPr>
        <w:t>Налогодавачот се обврзува дека сите трошоци за царина, данок и останати трошоци кои се врзуваат за царинската постапка во целост и во рок ќе ги подмири</w:t>
      </w:r>
      <w:r w:rsidR="00841732">
        <w:rPr>
          <w:sz w:val="20"/>
          <w:szCs w:val="20"/>
          <w:lang w:val="hr-HR"/>
        </w:rPr>
        <w:t xml:space="preserve"> </w:t>
      </w:r>
      <w:r w:rsidR="00790C5D">
        <w:rPr>
          <w:sz w:val="20"/>
          <w:szCs w:val="20"/>
          <w:lang w:val="hr-HR"/>
        </w:rPr>
        <w:t>.</w:t>
      </w:r>
    </w:p>
    <w:p w14:paraId="514BDE00" w14:textId="77777777" w:rsidR="00790C5D" w:rsidRDefault="00DE67A6" w:rsidP="00790C5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mk-MK"/>
        </w:rPr>
        <w:t>Налогодавачот се обврзува дека</w:t>
      </w:r>
      <w:r w:rsidRPr="00DE67A6">
        <w:rPr>
          <w:sz w:val="20"/>
          <w:szCs w:val="20"/>
          <w:lang w:val="hr-HR"/>
        </w:rPr>
        <w:t xml:space="preserve"> </w:t>
      </w:r>
      <w:r w:rsidRPr="00DE67A6">
        <w:rPr>
          <w:sz w:val="20"/>
          <w:szCs w:val="20"/>
          <w:lang w:val="mk-MK"/>
        </w:rPr>
        <w:t>преку</w:t>
      </w:r>
      <w:r w:rsidRPr="00841732">
        <w:rPr>
          <w:b/>
          <w:sz w:val="20"/>
          <w:szCs w:val="20"/>
          <w:lang w:val="mk-MK"/>
        </w:rPr>
        <w:t xml:space="preserve"> </w:t>
      </w:r>
      <w:r>
        <w:rPr>
          <w:b/>
          <w:sz w:val="20"/>
          <w:szCs w:val="20"/>
          <w:u w:val="single"/>
          <w:lang w:val="mk-MK"/>
        </w:rPr>
        <w:t>ВИРМАНСКИ</w:t>
      </w:r>
      <w:r w:rsidR="0000643A" w:rsidRPr="00841732">
        <w:rPr>
          <w:b/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пат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ќе му ја плати цената на услугите на Налогопримачот во зададениот рок, врз основа на пресметка – и на сметка на Налогопримачот</w:t>
      </w:r>
      <w:r w:rsidR="00790C5D"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mk-MK"/>
        </w:rPr>
        <w:t>Пресметката на услугите се врши еднаш месечно и тоа на календарскиот месец</w:t>
      </w:r>
      <w:r w:rsidR="00790C5D">
        <w:rPr>
          <w:sz w:val="20"/>
          <w:szCs w:val="20"/>
          <w:lang w:val="hr-HR"/>
        </w:rPr>
        <w:t xml:space="preserve">. </w:t>
      </w:r>
    </w:p>
    <w:p w14:paraId="66909245" w14:textId="77777777" w:rsidR="00790C5D" w:rsidRDefault="00DE67A6" w:rsidP="00790C5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mk-MK"/>
        </w:rPr>
        <w:lastRenderedPageBreak/>
        <w:t>Налогодавачот му го соопштува на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Налогопримачот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тарифниот број кој се внесува во единствената царинска исправа. Тарифниот број е назначен на Налогот за царинење, кој го пополнува Налогодавачот</w:t>
      </w:r>
      <w:r w:rsidR="00790C5D">
        <w:rPr>
          <w:sz w:val="20"/>
          <w:szCs w:val="20"/>
          <w:lang w:val="hr-HR"/>
        </w:rPr>
        <w:t xml:space="preserve">. </w:t>
      </w:r>
      <w:r w:rsidR="00154C1E">
        <w:rPr>
          <w:sz w:val="20"/>
          <w:szCs w:val="20"/>
          <w:lang w:val="mk-MK"/>
        </w:rPr>
        <w:t>Налогодавачот</w:t>
      </w:r>
      <w:r w:rsidR="00154C1E">
        <w:rPr>
          <w:sz w:val="20"/>
          <w:szCs w:val="20"/>
          <w:lang w:val="hr-HR"/>
        </w:rPr>
        <w:t xml:space="preserve"> </w:t>
      </w:r>
      <w:r w:rsidR="00154C1E">
        <w:rPr>
          <w:sz w:val="20"/>
          <w:szCs w:val="20"/>
          <w:lang w:val="mk-MK"/>
        </w:rPr>
        <w:t>презема целосна одговорност за точност на тарифниот број, кој што го навел во Налогот за царинење</w:t>
      </w:r>
      <w:r w:rsidR="00790C5D">
        <w:rPr>
          <w:sz w:val="20"/>
          <w:szCs w:val="20"/>
          <w:lang w:val="hr-HR"/>
        </w:rPr>
        <w:t xml:space="preserve">. </w:t>
      </w:r>
      <w:r w:rsidR="00154C1E">
        <w:rPr>
          <w:sz w:val="20"/>
          <w:szCs w:val="20"/>
          <w:lang w:val="mk-MK"/>
        </w:rPr>
        <w:t>Доколку</w:t>
      </w:r>
      <w:r w:rsidR="00790C5D">
        <w:rPr>
          <w:sz w:val="20"/>
          <w:szCs w:val="20"/>
          <w:lang w:val="hr-HR"/>
        </w:rPr>
        <w:t xml:space="preserve"> </w:t>
      </w:r>
      <w:r w:rsidR="00154C1E">
        <w:rPr>
          <w:sz w:val="20"/>
          <w:szCs w:val="20"/>
          <w:lang w:val="mk-MK"/>
        </w:rPr>
        <w:t>Налогодавачот</w:t>
      </w:r>
      <w:r w:rsidR="00790C5D">
        <w:rPr>
          <w:sz w:val="20"/>
          <w:szCs w:val="20"/>
          <w:lang w:val="hr-HR"/>
        </w:rPr>
        <w:t xml:space="preserve"> </w:t>
      </w:r>
      <w:r w:rsidR="00154C1E">
        <w:rPr>
          <w:sz w:val="20"/>
          <w:szCs w:val="20"/>
          <w:lang w:val="mk-MK"/>
        </w:rPr>
        <w:t>не го наведе тарифниот број во Налогот за царинење</w:t>
      </w:r>
      <w:r w:rsidR="00790C5D">
        <w:rPr>
          <w:sz w:val="20"/>
          <w:szCs w:val="20"/>
          <w:lang w:val="hr-HR"/>
        </w:rPr>
        <w:t xml:space="preserve">, </w:t>
      </w:r>
      <w:r w:rsidR="00154C1E">
        <w:rPr>
          <w:sz w:val="20"/>
          <w:szCs w:val="20"/>
          <w:lang w:val="mk-MK"/>
        </w:rPr>
        <w:t>Налогопримачот не одговара за точноста на тарифниот број кој се наведува во ЈЦИ</w:t>
      </w:r>
      <w:r w:rsidR="00790C5D">
        <w:rPr>
          <w:sz w:val="20"/>
          <w:szCs w:val="20"/>
          <w:lang w:val="hr-HR"/>
        </w:rPr>
        <w:t>.</w:t>
      </w:r>
      <w:r w:rsidR="00154C1E">
        <w:rPr>
          <w:sz w:val="20"/>
          <w:szCs w:val="20"/>
          <w:lang w:val="mk-MK"/>
        </w:rPr>
        <w:t xml:space="preserve"> </w:t>
      </w:r>
    </w:p>
    <w:p w14:paraId="53484CF6" w14:textId="77777777" w:rsidR="00790C5D" w:rsidRDefault="00154C1E" w:rsidP="00790C5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mk-MK"/>
        </w:rPr>
        <w:t>Налогодавачот</w:t>
      </w:r>
      <w:r w:rsidR="00790C5D">
        <w:rPr>
          <w:sz w:val="20"/>
          <w:szCs w:val="20"/>
          <w:lang w:val="hr-HR"/>
        </w:rPr>
        <w:t xml:space="preserve"> o</w:t>
      </w:r>
      <w:r>
        <w:rPr>
          <w:sz w:val="20"/>
          <w:szCs w:val="20"/>
          <w:lang w:val="mk-MK"/>
        </w:rPr>
        <w:t>дговара со целосна одговорност за точноста на податоците кои се наведуваат во документите кои укажуваат на потекло на стоката. Доколку услугата која ја извршува Налогопримачот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се однесува на давање гаранции кон царинските органи (гаранција</w:t>
      </w:r>
      <w:r w:rsidR="00790C5D">
        <w:rPr>
          <w:sz w:val="20"/>
          <w:szCs w:val="20"/>
          <w:lang w:val="hr-HR"/>
        </w:rPr>
        <w:t xml:space="preserve">, TC31 </w:t>
      </w:r>
      <w:r>
        <w:rPr>
          <w:sz w:val="20"/>
          <w:szCs w:val="20"/>
          <w:lang w:val="hr-HR"/>
        </w:rPr>
        <w:t>општа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гаранција, TC32 – поедин</w:t>
      </w:r>
      <w:r>
        <w:rPr>
          <w:sz w:val="20"/>
          <w:szCs w:val="20"/>
          <w:lang w:val="mk-MK"/>
        </w:rPr>
        <w:t>е</w:t>
      </w:r>
      <w:r>
        <w:rPr>
          <w:sz w:val="20"/>
          <w:szCs w:val="20"/>
          <w:lang w:val="hr-HR"/>
        </w:rPr>
        <w:t>чна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гаранцја</w:t>
      </w:r>
      <w:r w:rsidR="00790C5D"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hr-HR"/>
        </w:rPr>
        <w:t>ит</w:t>
      </w:r>
      <w:r>
        <w:rPr>
          <w:sz w:val="20"/>
          <w:szCs w:val="20"/>
          <w:lang w:val="mk-MK"/>
        </w:rPr>
        <w:t>н</w:t>
      </w:r>
      <w:r w:rsidR="00790C5D">
        <w:rPr>
          <w:sz w:val="20"/>
          <w:szCs w:val="20"/>
          <w:lang w:val="hr-HR"/>
        </w:rPr>
        <w:t xml:space="preserve">.), </w:t>
      </w:r>
      <w:r>
        <w:rPr>
          <w:sz w:val="20"/>
          <w:szCs w:val="20"/>
          <w:lang w:val="mk-MK"/>
        </w:rPr>
        <w:t>Налогодавачот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се обврзува дека во рок од 8 дена во целост ќе ги подмири трошоците врз основа на повик на Налогопримачот</w:t>
      </w:r>
      <w:r w:rsidR="00790C5D"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mk-MK"/>
        </w:rPr>
        <w:t>доколку се создаде обврска на Налогопримачот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кон Царинските органи, по дадената работа. Во случај да настане обврска за плаќање на Налогопримачот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кон Царинските органи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врз основа на давање гаранција на Налогодавачот</w:t>
      </w:r>
      <w:r w:rsidR="00790C5D"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mk-MK"/>
        </w:rPr>
        <w:t>Налогодавачот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се обврзува дека во целост – но најмалку во висина на дадената гаранција од страна на Налогопримачот</w:t>
      </w:r>
      <w:r>
        <w:rPr>
          <w:sz w:val="20"/>
          <w:szCs w:val="20"/>
          <w:lang w:val="hr-HR"/>
        </w:rPr>
        <w:t xml:space="preserve"> –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ќе ги надомести создадените трошоци во корист на Налогопримачот</w:t>
      </w:r>
      <w:r w:rsidR="00790C5D"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mk-MK"/>
        </w:rPr>
        <w:t>во случај Царинските органи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да му изречат царински долг на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Налогопримачот,</w:t>
      </w:r>
      <w:r w:rsidR="00790C5D">
        <w:rPr>
          <w:sz w:val="20"/>
          <w:szCs w:val="20"/>
          <w:lang w:val="hr-HR"/>
        </w:rPr>
        <w:t xml:space="preserve"> a </w:t>
      </w:r>
      <w:r>
        <w:rPr>
          <w:sz w:val="20"/>
          <w:szCs w:val="20"/>
          <w:lang w:val="mk-MK"/>
        </w:rPr>
        <w:t>по основа на давање гаанција во корист на Налогодавачот</w:t>
      </w:r>
      <w:r w:rsidR="00790C5D">
        <w:rPr>
          <w:sz w:val="20"/>
          <w:szCs w:val="20"/>
          <w:lang w:val="hr-HR"/>
        </w:rPr>
        <w:t xml:space="preserve">. </w:t>
      </w:r>
    </w:p>
    <w:p w14:paraId="17BD68CA" w14:textId="77777777" w:rsidR="00790C5D" w:rsidRDefault="00154C1E" w:rsidP="00790C5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mk-MK"/>
        </w:rPr>
        <w:t>Налогопримачот</w:t>
      </w:r>
      <w:r w:rsidR="00790C5D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mk-MK"/>
        </w:rPr>
        <w:t>не е одговорен за грешките, создадени поради добивање на нецелосни или неточни информации од страна на Налогодавачот</w:t>
      </w:r>
      <w:r w:rsidR="00790C5D">
        <w:rPr>
          <w:sz w:val="20"/>
          <w:szCs w:val="20"/>
          <w:lang w:val="hr-HR"/>
        </w:rPr>
        <w:t xml:space="preserve">. </w:t>
      </w:r>
    </w:p>
    <w:p w14:paraId="5869C4AE" w14:textId="77777777" w:rsidR="0000643A" w:rsidRDefault="0000643A" w:rsidP="00790C5D">
      <w:pPr>
        <w:spacing w:line="240" w:lineRule="auto"/>
        <w:jc w:val="both"/>
        <w:rPr>
          <w:sz w:val="20"/>
          <w:szCs w:val="20"/>
          <w:lang w:val="hr-HR"/>
        </w:rPr>
      </w:pPr>
    </w:p>
    <w:p w14:paraId="6CAB22FF" w14:textId="77777777" w:rsidR="00790C5D" w:rsidRDefault="00E12878" w:rsidP="00790C5D">
      <w:pPr>
        <w:spacing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mk-MK"/>
        </w:rPr>
        <w:t>Датум</w:t>
      </w:r>
      <w:r w:rsidR="00790C5D">
        <w:rPr>
          <w:sz w:val="20"/>
          <w:szCs w:val="20"/>
          <w:lang w:val="hr-HR"/>
        </w:rPr>
        <w:t xml:space="preserve">: </w:t>
      </w:r>
      <w:r w:rsidR="0000643A">
        <w:rPr>
          <w:b/>
          <w:sz w:val="19"/>
          <w:szCs w:val="19"/>
        </w:rPr>
        <w:t xml:space="preserve"> </w:t>
      </w:r>
    </w:p>
    <w:p w14:paraId="7C6A7E07" w14:textId="77777777" w:rsidR="0000643A" w:rsidRDefault="0000643A" w:rsidP="00790C5D">
      <w:pPr>
        <w:spacing w:line="240" w:lineRule="auto"/>
        <w:jc w:val="both"/>
        <w:rPr>
          <w:b/>
          <w:sz w:val="20"/>
          <w:szCs w:val="20"/>
          <w:lang w:val="hr-HR"/>
        </w:rPr>
      </w:pPr>
    </w:p>
    <w:p w14:paraId="1C71DA3E" w14:textId="77777777" w:rsidR="0000643A" w:rsidRDefault="0000643A" w:rsidP="00790C5D">
      <w:pPr>
        <w:spacing w:line="240" w:lineRule="auto"/>
        <w:jc w:val="both"/>
        <w:rPr>
          <w:b/>
          <w:sz w:val="20"/>
          <w:szCs w:val="20"/>
          <w:lang w:val="hr-HR"/>
        </w:rPr>
      </w:pPr>
    </w:p>
    <w:p w14:paraId="56CE2E33" w14:textId="77777777" w:rsidR="00790C5D" w:rsidRPr="0000643A" w:rsidRDefault="0000643A" w:rsidP="00790C5D">
      <w:pPr>
        <w:spacing w:line="240" w:lineRule="auto"/>
        <w:jc w:val="both"/>
        <w:rPr>
          <w:b/>
          <w:sz w:val="20"/>
          <w:szCs w:val="20"/>
          <w:lang w:val="hr-HR"/>
        </w:rPr>
      </w:pPr>
      <w:r w:rsidRPr="0000643A">
        <w:rPr>
          <w:b/>
          <w:sz w:val="20"/>
          <w:szCs w:val="20"/>
          <w:lang w:val="hr-HR"/>
        </w:rPr>
        <w:t>______________________________</w:t>
      </w:r>
      <w:r w:rsidRPr="0000643A">
        <w:rPr>
          <w:b/>
          <w:sz w:val="20"/>
          <w:szCs w:val="20"/>
          <w:lang w:val="hr-HR"/>
        </w:rPr>
        <w:tab/>
      </w:r>
      <w:r w:rsidRPr="0000643A">
        <w:rPr>
          <w:b/>
          <w:sz w:val="20"/>
          <w:szCs w:val="20"/>
          <w:lang w:val="hr-HR"/>
        </w:rPr>
        <w:tab/>
      </w:r>
      <w:r w:rsidRPr="0000643A">
        <w:rPr>
          <w:b/>
          <w:sz w:val="20"/>
          <w:szCs w:val="20"/>
          <w:lang w:val="hr-HR"/>
        </w:rPr>
        <w:tab/>
      </w:r>
      <w:r w:rsidRPr="0000643A">
        <w:rPr>
          <w:b/>
          <w:sz w:val="20"/>
          <w:szCs w:val="20"/>
          <w:lang w:val="hr-HR"/>
        </w:rPr>
        <w:tab/>
        <w:t>________________________________</w:t>
      </w:r>
    </w:p>
    <w:p w14:paraId="3ECF44C7" w14:textId="77777777" w:rsidR="0000643A" w:rsidRDefault="0000643A" w:rsidP="0000643A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 w:rsidRPr="004C55EE">
        <w:rPr>
          <w:b/>
          <w:sz w:val="20"/>
          <w:szCs w:val="20"/>
          <w:lang w:val="sr-Latn-CS"/>
        </w:rPr>
        <w:t xml:space="preserve">  </w:t>
      </w:r>
      <w:r>
        <w:rPr>
          <w:b/>
          <w:sz w:val="20"/>
          <w:szCs w:val="20"/>
          <w:lang w:val="sr-Latn-CS"/>
        </w:rPr>
        <w:t xml:space="preserve">     </w:t>
      </w:r>
      <w:r w:rsidRPr="004C55EE">
        <w:rPr>
          <w:b/>
          <w:sz w:val="20"/>
          <w:szCs w:val="20"/>
          <w:lang w:val="sr-Latn-CS"/>
        </w:rPr>
        <w:t xml:space="preserve">    /</w:t>
      </w:r>
      <w:r w:rsidR="00E12878">
        <w:rPr>
          <w:b/>
          <w:sz w:val="20"/>
          <w:szCs w:val="20"/>
          <w:lang w:val="mk-MK"/>
        </w:rPr>
        <w:t>Налогодавач</w:t>
      </w:r>
      <w:r w:rsidRPr="004C55EE">
        <w:rPr>
          <w:b/>
          <w:sz w:val="20"/>
          <w:szCs w:val="20"/>
          <w:lang w:val="sr-Latn-CS"/>
        </w:rPr>
        <w:t xml:space="preserve">/    </w:t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 w:rsidRPr="004C55EE">
        <w:rPr>
          <w:b/>
          <w:sz w:val="20"/>
          <w:szCs w:val="20"/>
          <w:lang w:val="sr-Latn-CS"/>
        </w:rPr>
        <w:t>/</w:t>
      </w:r>
      <w:r w:rsidR="00E12878">
        <w:rPr>
          <w:b/>
          <w:sz w:val="20"/>
          <w:szCs w:val="20"/>
          <w:lang w:val="sr-Latn-CS"/>
        </w:rPr>
        <w:t>Налогопримач</w:t>
      </w:r>
      <w:r>
        <w:rPr>
          <w:b/>
          <w:sz w:val="20"/>
          <w:szCs w:val="20"/>
          <w:lang w:val="sr-Latn-CS"/>
        </w:rPr>
        <w:t xml:space="preserve"> – Trivium Kft</w:t>
      </w:r>
      <w:r w:rsidRPr="004C55EE">
        <w:rPr>
          <w:b/>
          <w:sz w:val="20"/>
          <w:szCs w:val="20"/>
          <w:lang w:val="sr-Latn-CS"/>
        </w:rPr>
        <w:t xml:space="preserve"> /</w:t>
      </w:r>
    </w:p>
    <w:p w14:paraId="308E4F80" w14:textId="77777777" w:rsidR="0000643A" w:rsidRDefault="0000643A" w:rsidP="0000643A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</w:p>
    <w:p w14:paraId="5E8CA6BB" w14:textId="77777777" w:rsidR="0000643A" w:rsidRDefault="0000643A" w:rsidP="0000643A">
      <w:pPr>
        <w:spacing w:after="0" w:line="240" w:lineRule="auto"/>
        <w:jc w:val="both"/>
        <w:rPr>
          <w:b/>
          <w:sz w:val="20"/>
          <w:szCs w:val="20"/>
          <w:lang w:val="sr-Latn-CS"/>
        </w:rPr>
      </w:pPr>
    </w:p>
    <w:p w14:paraId="54E54DD7" w14:textId="77777777" w:rsidR="0000643A" w:rsidRDefault="0000643A" w:rsidP="0000643A">
      <w:pPr>
        <w:spacing w:after="0" w:line="240" w:lineRule="auto"/>
        <w:jc w:val="both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</w:p>
    <w:p w14:paraId="7BE81F3F" w14:textId="77777777" w:rsidR="0000643A" w:rsidRPr="004C55EE" w:rsidRDefault="0000643A" w:rsidP="0000643A">
      <w:pPr>
        <w:spacing w:after="0" w:line="240" w:lineRule="auto"/>
        <w:jc w:val="both"/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  <w:t>_______________________________</w:t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</w:r>
      <w:r>
        <w:rPr>
          <w:b/>
          <w:sz w:val="20"/>
          <w:szCs w:val="20"/>
          <w:lang w:val="sr-Latn-CS"/>
        </w:rPr>
        <w:tab/>
        <w:t>/</w:t>
      </w:r>
      <w:r w:rsidR="00E12878">
        <w:rPr>
          <w:b/>
          <w:sz w:val="20"/>
          <w:szCs w:val="20"/>
          <w:lang w:val="sr-Latn-CS"/>
        </w:rPr>
        <w:t>Налогопримач</w:t>
      </w:r>
      <w:r>
        <w:rPr>
          <w:b/>
          <w:sz w:val="20"/>
          <w:szCs w:val="20"/>
          <w:lang w:val="sr-Latn-CS"/>
        </w:rPr>
        <w:t xml:space="preserve"> – Trivium Szeged Kft/</w:t>
      </w:r>
    </w:p>
    <w:p w14:paraId="1303B48B" w14:textId="77777777" w:rsidR="0000643A" w:rsidRDefault="0000643A" w:rsidP="0000643A">
      <w:pPr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ab/>
      </w:r>
    </w:p>
    <w:p w14:paraId="1031E754" w14:textId="77777777" w:rsidR="0076722C" w:rsidRDefault="0076722C" w:rsidP="008C6B80">
      <w:pPr>
        <w:rPr>
          <w:b/>
          <w:sz w:val="36"/>
          <w:szCs w:val="36"/>
          <w:lang w:val="sr-Latn-CS"/>
        </w:rPr>
      </w:pPr>
    </w:p>
    <w:sectPr w:rsidR="0076722C" w:rsidSect="00E93275">
      <w:footerReference w:type="default" r:id="rId12"/>
      <w:pgSz w:w="11907" w:h="16839" w:code="9"/>
      <w:pgMar w:top="720" w:right="1152" w:bottom="720" w:left="1152" w:header="720" w:footer="720" w:gutter="0"/>
      <w:pgNumType w:fmt="numberInDash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8D6C" w14:textId="77777777" w:rsidR="006136FF" w:rsidRDefault="006136FF">
      <w:r>
        <w:separator/>
      </w:r>
    </w:p>
  </w:endnote>
  <w:endnote w:type="continuationSeparator" w:id="0">
    <w:p w14:paraId="5167B762" w14:textId="77777777" w:rsidR="006136FF" w:rsidRDefault="0061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DFC9" w14:textId="77777777" w:rsidR="00F2090C" w:rsidRDefault="00DD09F1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32868" wp14:editId="6352088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1270" t="0" r="6350" b="25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F0334" w14:textId="77777777" w:rsidR="00E62840" w:rsidRDefault="00E62840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3286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<v:textbox>
                <w:txbxContent>
                  <w:p w14:paraId="5D1F0334" w14:textId="77777777" w:rsidR="00E62840" w:rsidRDefault="00E62840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F44A" w14:textId="77777777" w:rsidR="006136FF" w:rsidRDefault="006136FF">
      <w:r>
        <w:separator/>
      </w:r>
    </w:p>
  </w:footnote>
  <w:footnote w:type="continuationSeparator" w:id="0">
    <w:p w14:paraId="0BE7606A" w14:textId="77777777" w:rsidR="006136FF" w:rsidRDefault="0061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C70DCD"/>
    <w:multiLevelType w:val="hybridMultilevel"/>
    <w:tmpl w:val="4A2A7EFA"/>
    <w:lvl w:ilvl="0" w:tplc="4608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007A"/>
    <w:multiLevelType w:val="hybridMultilevel"/>
    <w:tmpl w:val="A810E0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4DFD"/>
    <w:multiLevelType w:val="multilevel"/>
    <w:tmpl w:val="66E03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344F6F"/>
    <w:multiLevelType w:val="multilevel"/>
    <w:tmpl w:val="4822D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9552E18"/>
    <w:multiLevelType w:val="hybridMultilevel"/>
    <w:tmpl w:val="51C08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11C38"/>
    <w:multiLevelType w:val="hybridMultilevel"/>
    <w:tmpl w:val="8BB6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43202"/>
    <w:multiLevelType w:val="hybridMultilevel"/>
    <w:tmpl w:val="E0721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3F20E7"/>
    <w:multiLevelType w:val="hybridMultilevel"/>
    <w:tmpl w:val="E54C3DA0"/>
    <w:lvl w:ilvl="0" w:tplc="8480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5C064B"/>
    <w:multiLevelType w:val="hybridMultilevel"/>
    <w:tmpl w:val="2B9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F5EB5"/>
    <w:multiLevelType w:val="multilevel"/>
    <w:tmpl w:val="E07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51357">
    <w:abstractNumId w:val="8"/>
  </w:num>
  <w:num w:numId="2" w16cid:durableId="1229803413">
    <w:abstractNumId w:val="4"/>
  </w:num>
  <w:num w:numId="3" w16cid:durableId="106971548">
    <w:abstractNumId w:val="3"/>
  </w:num>
  <w:num w:numId="4" w16cid:durableId="1991203379">
    <w:abstractNumId w:val="2"/>
  </w:num>
  <w:num w:numId="5" w16cid:durableId="2082410669">
    <w:abstractNumId w:val="0"/>
  </w:num>
  <w:num w:numId="6" w16cid:durableId="911309723">
    <w:abstractNumId w:val="10"/>
  </w:num>
  <w:num w:numId="7" w16cid:durableId="1973516531">
    <w:abstractNumId w:val="7"/>
  </w:num>
  <w:num w:numId="8" w16cid:durableId="321469066">
    <w:abstractNumId w:val="6"/>
  </w:num>
  <w:num w:numId="9" w16cid:durableId="1980572374">
    <w:abstractNumId w:val="5"/>
  </w:num>
  <w:num w:numId="10" w16cid:durableId="996881530">
    <w:abstractNumId w:val="9"/>
  </w:num>
  <w:num w:numId="11" w16cid:durableId="1609309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8585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3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4D"/>
    <w:rsid w:val="000012D9"/>
    <w:rsid w:val="000033BB"/>
    <w:rsid w:val="000055D2"/>
    <w:rsid w:val="0000643A"/>
    <w:rsid w:val="00013864"/>
    <w:rsid w:val="0001508E"/>
    <w:rsid w:val="00021988"/>
    <w:rsid w:val="000256B4"/>
    <w:rsid w:val="00026D98"/>
    <w:rsid w:val="00026F88"/>
    <w:rsid w:val="0005092E"/>
    <w:rsid w:val="00052470"/>
    <w:rsid w:val="00056C7E"/>
    <w:rsid w:val="000571AF"/>
    <w:rsid w:val="000660B4"/>
    <w:rsid w:val="00071BB9"/>
    <w:rsid w:val="0007235C"/>
    <w:rsid w:val="00074F50"/>
    <w:rsid w:val="0008060D"/>
    <w:rsid w:val="00086B75"/>
    <w:rsid w:val="0009512E"/>
    <w:rsid w:val="000A6BE5"/>
    <w:rsid w:val="000B2C32"/>
    <w:rsid w:val="000B444F"/>
    <w:rsid w:val="000B5F1A"/>
    <w:rsid w:val="000C558A"/>
    <w:rsid w:val="000D1246"/>
    <w:rsid w:val="000E1E0D"/>
    <w:rsid w:val="000E3272"/>
    <w:rsid w:val="000E3FE0"/>
    <w:rsid w:val="000F0CE0"/>
    <w:rsid w:val="000F1649"/>
    <w:rsid w:val="000F4B6D"/>
    <w:rsid w:val="000F6BBE"/>
    <w:rsid w:val="001045FA"/>
    <w:rsid w:val="001077F4"/>
    <w:rsid w:val="00126A70"/>
    <w:rsid w:val="00126B37"/>
    <w:rsid w:val="001277BD"/>
    <w:rsid w:val="0013610B"/>
    <w:rsid w:val="00137115"/>
    <w:rsid w:val="0014358B"/>
    <w:rsid w:val="00154C1E"/>
    <w:rsid w:val="00165AA3"/>
    <w:rsid w:val="00170297"/>
    <w:rsid w:val="001726D0"/>
    <w:rsid w:val="0017441C"/>
    <w:rsid w:val="00182DA1"/>
    <w:rsid w:val="001848B7"/>
    <w:rsid w:val="00186252"/>
    <w:rsid w:val="00194E97"/>
    <w:rsid w:val="001A3375"/>
    <w:rsid w:val="001B255E"/>
    <w:rsid w:val="001C119C"/>
    <w:rsid w:val="001C29A7"/>
    <w:rsid w:val="001C39E5"/>
    <w:rsid w:val="001C4C40"/>
    <w:rsid w:val="001E2785"/>
    <w:rsid w:val="001E2CA4"/>
    <w:rsid w:val="001E3FB4"/>
    <w:rsid w:val="001E6BC4"/>
    <w:rsid w:val="001F385C"/>
    <w:rsid w:val="001F4424"/>
    <w:rsid w:val="00200159"/>
    <w:rsid w:val="002025A0"/>
    <w:rsid w:val="00206723"/>
    <w:rsid w:val="00211EEF"/>
    <w:rsid w:val="002127CE"/>
    <w:rsid w:val="002128D9"/>
    <w:rsid w:val="00212E00"/>
    <w:rsid w:val="00217A27"/>
    <w:rsid w:val="0022020E"/>
    <w:rsid w:val="0022147F"/>
    <w:rsid w:val="00221F0B"/>
    <w:rsid w:val="00226F4C"/>
    <w:rsid w:val="00234010"/>
    <w:rsid w:val="002472B8"/>
    <w:rsid w:val="002478E1"/>
    <w:rsid w:val="002504F6"/>
    <w:rsid w:val="0026038B"/>
    <w:rsid w:val="002615D6"/>
    <w:rsid w:val="00264336"/>
    <w:rsid w:val="0026713A"/>
    <w:rsid w:val="002833EA"/>
    <w:rsid w:val="00285744"/>
    <w:rsid w:val="00285CA3"/>
    <w:rsid w:val="00294048"/>
    <w:rsid w:val="0029503C"/>
    <w:rsid w:val="002969FC"/>
    <w:rsid w:val="002A1846"/>
    <w:rsid w:val="002A5318"/>
    <w:rsid w:val="002A7FC4"/>
    <w:rsid w:val="002B0031"/>
    <w:rsid w:val="002C5020"/>
    <w:rsid w:val="002C5CD2"/>
    <w:rsid w:val="002D7E80"/>
    <w:rsid w:val="002E040F"/>
    <w:rsid w:val="002E1A22"/>
    <w:rsid w:val="002E1B3F"/>
    <w:rsid w:val="0031726F"/>
    <w:rsid w:val="0032774D"/>
    <w:rsid w:val="003357A3"/>
    <w:rsid w:val="00341071"/>
    <w:rsid w:val="00341DBE"/>
    <w:rsid w:val="003477AC"/>
    <w:rsid w:val="00355F12"/>
    <w:rsid w:val="003560CF"/>
    <w:rsid w:val="00367421"/>
    <w:rsid w:val="003677A8"/>
    <w:rsid w:val="00373FA5"/>
    <w:rsid w:val="00380768"/>
    <w:rsid w:val="0038265C"/>
    <w:rsid w:val="00383D07"/>
    <w:rsid w:val="0038738D"/>
    <w:rsid w:val="003A34BB"/>
    <w:rsid w:val="003A466A"/>
    <w:rsid w:val="003B1898"/>
    <w:rsid w:val="003B2E83"/>
    <w:rsid w:val="003B5E9D"/>
    <w:rsid w:val="003C56E7"/>
    <w:rsid w:val="003C7CE7"/>
    <w:rsid w:val="003D1B0F"/>
    <w:rsid w:val="003D3196"/>
    <w:rsid w:val="003D6A0B"/>
    <w:rsid w:val="003E21C5"/>
    <w:rsid w:val="003E4BD2"/>
    <w:rsid w:val="003F1356"/>
    <w:rsid w:val="003F13E4"/>
    <w:rsid w:val="003F28F4"/>
    <w:rsid w:val="00402865"/>
    <w:rsid w:val="00411D1A"/>
    <w:rsid w:val="00412F8B"/>
    <w:rsid w:val="0041363E"/>
    <w:rsid w:val="00423A1D"/>
    <w:rsid w:val="00423F27"/>
    <w:rsid w:val="00432F43"/>
    <w:rsid w:val="004355CE"/>
    <w:rsid w:val="0044411D"/>
    <w:rsid w:val="0044658D"/>
    <w:rsid w:val="0044710B"/>
    <w:rsid w:val="0045783F"/>
    <w:rsid w:val="00461C17"/>
    <w:rsid w:val="00462A71"/>
    <w:rsid w:val="00463DFA"/>
    <w:rsid w:val="004676FE"/>
    <w:rsid w:val="00473A00"/>
    <w:rsid w:val="00474299"/>
    <w:rsid w:val="0047607D"/>
    <w:rsid w:val="00477B68"/>
    <w:rsid w:val="00482695"/>
    <w:rsid w:val="00491008"/>
    <w:rsid w:val="00494420"/>
    <w:rsid w:val="00497A38"/>
    <w:rsid w:val="004A1EB2"/>
    <w:rsid w:val="004A2C01"/>
    <w:rsid w:val="004A6F67"/>
    <w:rsid w:val="004C55EE"/>
    <w:rsid w:val="004E3E9D"/>
    <w:rsid w:val="004E4E11"/>
    <w:rsid w:val="004E549C"/>
    <w:rsid w:val="004E5868"/>
    <w:rsid w:val="004F39EC"/>
    <w:rsid w:val="004F4538"/>
    <w:rsid w:val="0050199B"/>
    <w:rsid w:val="00502941"/>
    <w:rsid w:val="00502A89"/>
    <w:rsid w:val="00503CBE"/>
    <w:rsid w:val="00504456"/>
    <w:rsid w:val="005151B0"/>
    <w:rsid w:val="00517443"/>
    <w:rsid w:val="00524CDC"/>
    <w:rsid w:val="00530598"/>
    <w:rsid w:val="00531A9E"/>
    <w:rsid w:val="00533618"/>
    <w:rsid w:val="00541A65"/>
    <w:rsid w:val="00543CA5"/>
    <w:rsid w:val="00556270"/>
    <w:rsid w:val="00556AD9"/>
    <w:rsid w:val="00557844"/>
    <w:rsid w:val="005579A7"/>
    <w:rsid w:val="00571BED"/>
    <w:rsid w:val="00571D87"/>
    <w:rsid w:val="00572682"/>
    <w:rsid w:val="00575348"/>
    <w:rsid w:val="00582767"/>
    <w:rsid w:val="00591D7B"/>
    <w:rsid w:val="00594D91"/>
    <w:rsid w:val="0059680B"/>
    <w:rsid w:val="005A0BEB"/>
    <w:rsid w:val="005B3D51"/>
    <w:rsid w:val="005B738E"/>
    <w:rsid w:val="005C4538"/>
    <w:rsid w:val="005C66AC"/>
    <w:rsid w:val="005D1F7A"/>
    <w:rsid w:val="005D2092"/>
    <w:rsid w:val="005D664D"/>
    <w:rsid w:val="005E0217"/>
    <w:rsid w:val="005E5513"/>
    <w:rsid w:val="005F5AAF"/>
    <w:rsid w:val="00602057"/>
    <w:rsid w:val="00605C55"/>
    <w:rsid w:val="006136FF"/>
    <w:rsid w:val="00616282"/>
    <w:rsid w:val="00621DF1"/>
    <w:rsid w:val="00631242"/>
    <w:rsid w:val="00631785"/>
    <w:rsid w:val="00636410"/>
    <w:rsid w:val="00643978"/>
    <w:rsid w:val="006529FE"/>
    <w:rsid w:val="0065426A"/>
    <w:rsid w:val="00656A36"/>
    <w:rsid w:val="006619BD"/>
    <w:rsid w:val="006628C5"/>
    <w:rsid w:val="006645BB"/>
    <w:rsid w:val="00666DF9"/>
    <w:rsid w:val="006741BA"/>
    <w:rsid w:val="00686B12"/>
    <w:rsid w:val="00687CCC"/>
    <w:rsid w:val="00695830"/>
    <w:rsid w:val="006A629E"/>
    <w:rsid w:val="006C03F6"/>
    <w:rsid w:val="006C2DA8"/>
    <w:rsid w:val="006E1737"/>
    <w:rsid w:val="006E5C81"/>
    <w:rsid w:val="0070415C"/>
    <w:rsid w:val="00721AEE"/>
    <w:rsid w:val="00724325"/>
    <w:rsid w:val="00724403"/>
    <w:rsid w:val="00736E14"/>
    <w:rsid w:val="007446A2"/>
    <w:rsid w:val="007458B1"/>
    <w:rsid w:val="00753199"/>
    <w:rsid w:val="00753E71"/>
    <w:rsid w:val="00756F0B"/>
    <w:rsid w:val="007620D7"/>
    <w:rsid w:val="0076722C"/>
    <w:rsid w:val="00773632"/>
    <w:rsid w:val="007769AA"/>
    <w:rsid w:val="00784CDA"/>
    <w:rsid w:val="00790C5D"/>
    <w:rsid w:val="00791D5D"/>
    <w:rsid w:val="00793279"/>
    <w:rsid w:val="00797A6E"/>
    <w:rsid w:val="007A3984"/>
    <w:rsid w:val="007A3F5C"/>
    <w:rsid w:val="007A4A96"/>
    <w:rsid w:val="007A6744"/>
    <w:rsid w:val="007A7EBC"/>
    <w:rsid w:val="007B388F"/>
    <w:rsid w:val="007D737C"/>
    <w:rsid w:val="007D772A"/>
    <w:rsid w:val="007E08FB"/>
    <w:rsid w:val="007E1277"/>
    <w:rsid w:val="007F1F59"/>
    <w:rsid w:val="00802F6A"/>
    <w:rsid w:val="008120A0"/>
    <w:rsid w:val="00817C3D"/>
    <w:rsid w:val="00823FD3"/>
    <w:rsid w:val="00830404"/>
    <w:rsid w:val="008337B9"/>
    <w:rsid w:val="00841732"/>
    <w:rsid w:val="00851915"/>
    <w:rsid w:val="00855D4D"/>
    <w:rsid w:val="0085678F"/>
    <w:rsid w:val="00873089"/>
    <w:rsid w:val="00876C51"/>
    <w:rsid w:val="008815A2"/>
    <w:rsid w:val="00883576"/>
    <w:rsid w:val="00886070"/>
    <w:rsid w:val="00886166"/>
    <w:rsid w:val="00886ECA"/>
    <w:rsid w:val="00895097"/>
    <w:rsid w:val="00895C2C"/>
    <w:rsid w:val="008A0198"/>
    <w:rsid w:val="008A2E05"/>
    <w:rsid w:val="008B028A"/>
    <w:rsid w:val="008B569C"/>
    <w:rsid w:val="008B648B"/>
    <w:rsid w:val="008C009C"/>
    <w:rsid w:val="008C392C"/>
    <w:rsid w:val="008C429B"/>
    <w:rsid w:val="008C6B80"/>
    <w:rsid w:val="008C770D"/>
    <w:rsid w:val="008D1846"/>
    <w:rsid w:val="008D6FF2"/>
    <w:rsid w:val="008E4224"/>
    <w:rsid w:val="008E5317"/>
    <w:rsid w:val="008F040C"/>
    <w:rsid w:val="008F3C37"/>
    <w:rsid w:val="008F7EBE"/>
    <w:rsid w:val="009031F7"/>
    <w:rsid w:val="00904B03"/>
    <w:rsid w:val="009075AF"/>
    <w:rsid w:val="00911831"/>
    <w:rsid w:val="009135E5"/>
    <w:rsid w:val="00916472"/>
    <w:rsid w:val="009304C1"/>
    <w:rsid w:val="0093441B"/>
    <w:rsid w:val="00942754"/>
    <w:rsid w:val="00943A1F"/>
    <w:rsid w:val="00953A69"/>
    <w:rsid w:val="009605B4"/>
    <w:rsid w:val="00971A91"/>
    <w:rsid w:val="00975E49"/>
    <w:rsid w:val="00994184"/>
    <w:rsid w:val="009A4357"/>
    <w:rsid w:val="009A44C6"/>
    <w:rsid w:val="009A4F78"/>
    <w:rsid w:val="009A5887"/>
    <w:rsid w:val="009A769C"/>
    <w:rsid w:val="009B4522"/>
    <w:rsid w:val="009C5A4F"/>
    <w:rsid w:val="009D0C07"/>
    <w:rsid w:val="009E0EF7"/>
    <w:rsid w:val="009E2042"/>
    <w:rsid w:val="009E3403"/>
    <w:rsid w:val="009E4172"/>
    <w:rsid w:val="009F26F0"/>
    <w:rsid w:val="009F62DA"/>
    <w:rsid w:val="00A0487D"/>
    <w:rsid w:val="00A06D87"/>
    <w:rsid w:val="00A1368D"/>
    <w:rsid w:val="00A17068"/>
    <w:rsid w:val="00A22462"/>
    <w:rsid w:val="00A260B3"/>
    <w:rsid w:val="00A26D88"/>
    <w:rsid w:val="00A41D4F"/>
    <w:rsid w:val="00A51828"/>
    <w:rsid w:val="00A55E44"/>
    <w:rsid w:val="00A5754E"/>
    <w:rsid w:val="00A617FD"/>
    <w:rsid w:val="00A62017"/>
    <w:rsid w:val="00A63C3E"/>
    <w:rsid w:val="00A71879"/>
    <w:rsid w:val="00A71F52"/>
    <w:rsid w:val="00A72796"/>
    <w:rsid w:val="00A850C5"/>
    <w:rsid w:val="00A96C94"/>
    <w:rsid w:val="00AA2DBB"/>
    <w:rsid w:val="00AA2EFC"/>
    <w:rsid w:val="00AA58A2"/>
    <w:rsid w:val="00AA60EB"/>
    <w:rsid w:val="00AA6EC2"/>
    <w:rsid w:val="00AB0DC6"/>
    <w:rsid w:val="00AB108C"/>
    <w:rsid w:val="00AB6028"/>
    <w:rsid w:val="00AC1E9E"/>
    <w:rsid w:val="00AC7CB5"/>
    <w:rsid w:val="00AD13AB"/>
    <w:rsid w:val="00AD148E"/>
    <w:rsid w:val="00AE6BBB"/>
    <w:rsid w:val="00B06EFD"/>
    <w:rsid w:val="00B130B5"/>
    <w:rsid w:val="00B15FED"/>
    <w:rsid w:val="00B41E6E"/>
    <w:rsid w:val="00B448BE"/>
    <w:rsid w:val="00B47DE4"/>
    <w:rsid w:val="00B564B2"/>
    <w:rsid w:val="00B71924"/>
    <w:rsid w:val="00B752F6"/>
    <w:rsid w:val="00B7757A"/>
    <w:rsid w:val="00B86911"/>
    <w:rsid w:val="00B93A16"/>
    <w:rsid w:val="00B95664"/>
    <w:rsid w:val="00BA5A85"/>
    <w:rsid w:val="00BA76FF"/>
    <w:rsid w:val="00BB05EE"/>
    <w:rsid w:val="00BB0759"/>
    <w:rsid w:val="00BB39C2"/>
    <w:rsid w:val="00BB3F6A"/>
    <w:rsid w:val="00BC5AFD"/>
    <w:rsid w:val="00BC5CB5"/>
    <w:rsid w:val="00BC702F"/>
    <w:rsid w:val="00BD1873"/>
    <w:rsid w:val="00BD3206"/>
    <w:rsid w:val="00BD4C23"/>
    <w:rsid w:val="00BD594D"/>
    <w:rsid w:val="00BE15E7"/>
    <w:rsid w:val="00BE31C9"/>
    <w:rsid w:val="00BF0F14"/>
    <w:rsid w:val="00BF1542"/>
    <w:rsid w:val="00BF486C"/>
    <w:rsid w:val="00BF66CC"/>
    <w:rsid w:val="00C00C19"/>
    <w:rsid w:val="00C05041"/>
    <w:rsid w:val="00C0664F"/>
    <w:rsid w:val="00C339E4"/>
    <w:rsid w:val="00C40472"/>
    <w:rsid w:val="00C45976"/>
    <w:rsid w:val="00C53003"/>
    <w:rsid w:val="00C64E30"/>
    <w:rsid w:val="00C7471C"/>
    <w:rsid w:val="00C75FBA"/>
    <w:rsid w:val="00C816F9"/>
    <w:rsid w:val="00C8535B"/>
    <w:rsid w:val="00C855CB"/>
    <w:rsid w:val="00C87946"/>
    <w:rsid w:val="00C94237"/>
    <w:rsid w:val="00CA1C49"/>
    <w:rsid w:val="00CA2A29"/>
    <w:rsid w:val="00CA766B"/>
    <w:rsid w:val="00CB1330"/>
    <w:rsid w:val="00CB66DE"/>
    <w:rsid w:val="00CE3B70"/>
    <w:rsid w:val="00CF1DAF"/>
    <w:rsid w:val="00CF236F"/>
    <w:rsid w:val="00CF6078"/>
    <w:rsid w:val="00CF6A1A"/>
    <w:rsid w:val="00CF79F3"/>
    <w:rsid w:val="00D02053"/>
    <w:rsid w:val="00D05537"/>
    <w:rsid w:val="00D15927"/>
    <w:rsid w:val="00D16D40"/>
    <w:rsid w:val="00D17455"/>
    <w:rsid w:val="00D33834"/>
    <w:rsid w:val="00D44816"/>
    <w:rsid w:val="00D62130"/>
    <w:rsid w:val="00D65266"/>
    <w:rsid w:val="00D67978"/>
    <w:rsid w:val="00D7152B"/>
    <w:rsid w:val="00D75B5B"/>
    <w:rsid w:val="00D805B4"/>
    <w:rsid w:val="00D84A18"/>
    <w:rsid w:val="00D90423"/>
    <w:rsid w:val="00D95801"/>
    <w:rsid w:val="00D96AC4"/>
    <w:rsid w:val="00DA46E1"/>
    <w:rsid w:val="00DB5AFC"/>
    <w:rsid w:val="00DB71DB"/>
    <w:rsid w:val="00DC16BD"/>
    <w:rsid w:val="00DC1CC5"/>
    <w:rsid w:val="00DC2D82"/>
    <w:rsid w:val="00DC4A61"/>
    <w:rsid w:val="00DD09F1"/>
    <w:rsid w:val="00DD2BE4"/>
    <w:rsid w:val="00DD5C47"/>
    <w:rsid w:val="00DD6F6D"/>
    <w:rsid w:val="00DE0282"/>
    <w:rsid w:val="00DE35D6"/>
    <w:rsid w:val="00DE3AB4"/>
    <w:rsid w:val="00DE67A6"/>
    <w:rsid w:val="00DF0FD4"/>
    <w:rsid w:val="00DF6812"/>
    <w:rsid w:val="00E0461A"/>
    <w:rsid w:val="00E0728A"/>
    <w:rsid w:val="00E10CA5"/>
    <w:rsid w:val="00E10E08"/>
    <w:rsid w:val="00E12878"/>
    <w:rsid w:val="00E131DB"/>
    <w:rsid w:val="00E24113"/>
    <w:rsid w:val="00E242A4"/>
    <w:rsid w:val="00E25E68"/>
    <w:rsid w:val="00E304DB"/>
    <w:rsid w:val="00E36019"/>
    <w:rsid w:val="00E62840"/>
    <w:rsid w:val="00E62D9F"/>
    <w:rsid w:val="00E63297"/>
    <w:rsid w:val="00E64C70"/>
    <w:rsid w:val="00E660D1"/>
    <w:rsid w:val="00E661C4"/>
    <w:rsid w:val="00E666BE"/>
    <w:rsid w:val="00E7017A"/>
    <w:rsid w:val="00E70C69"/>
    <w:rsid w:val="00E760E1"/>
    <w:rsid w:val="00E77946"/>
    <w:rsid w:val="00E9078C"/>
    <w:rsid w:val="00E93275"/>
    <w:rsid w:val="00EA3BCB"/>
    <w:rsid w:val="00EA50C4"/>
    <w:rsid w:val="00EA5E4A"/>
    <w:rsid w:val="00EA7AE3"/>
    <w:rsid w:val="00EB69E0"/>
    <w:rsid w:val="00EC4200"/>
    <w:rsid w:val="00EC6B2F"/>
    <w:rsid w:val="00ED32F1"/>
    <w:rsid w:val="00ED7F38"/>
    <w:rsid w:val="00EE6EA6"/>
    <w:rsid w:val="00EF1D48"/>
    <w:rsid w:val="00EF3383"/>
    <w:rsid w:val="00F07F13"/>
    <w:rsid w:val="00F178B8"/>
    <w:rsid w:val="00F2090C"/>
    <w:rsid w:val="00F24B12"/>
    <w:rsid w:val="00F43B01"/>
    <w:rsid w:val="00F53133"/>
    <w:rsid w:val="00F54FD0"/>
    <w:rsid w:val="00F60D2E"/>
    <w:rsid w:val="00F766B8"/>
    <w:rsid w:val="00F8628C"/>
    <w:rsid w:val="00F96AE6"/>
    <w:rsid w:val="00FA361A"/>
    <w:rsid w:val="00FB4EA2"/>
    <w:rsid w:val="00FB78E5"/>
    <w:rsid w:val="00FC1345"/>
    <w:rsid w:val="00FC4FE2"/>
    <w:rsid w:val="00FC6164"/>
    <w:rsid w:val="00FD0582"/>
    <w:rsid w:val="00FD67A9"/>
    <w:rsid w:val="00FE0861"/>
    <w:rsid w:val="00FE223A"/>
    <w:rsid w:val="00FF3E9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00810"/>
  <w15:docId w15:val="{E5C7F875-5FA6-479F-BFF9-7490353B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F4538"/>
    <w:pPr>
      <w:spacing w:after="160" w:line="300" w:lineRule="auto"/>
    </w:pPr>
    <w:rPr>
      <w:sz w:val="21"/>
      <w:szCs w:val="21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F4538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qFormat/>
    <w:rsid w:val="004F4538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qFormat/>
    <w:rsid w:val="004F4538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qFormat/>
    <w:rsid w:val="004F4538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qFormat/>
    <w:rsid w:val="004F4538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qFormat/>
    <w:rsid w:val="004F453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qFormat/>
    <w:rsid w:val="004F4538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4F4538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qFormat/>
    <w:rsid w:val="004F4538"/>
    <w:pPr>
      <w:keepNext/>
      <w:keepLines/>
      <w:spacing w:before="40" w:after="0"/>
      <w:outlineLvl w:val="8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D594D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F4538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paragraph" w:styleId="lfej">
    <w:name w:val="header"/>
    <w:basedOn w:val="Norml"/>
    <w:rsid w:val="007E1277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7E1277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93441B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4F4538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Cmsor2Char">
    <w:name w:val="Címsor 2 Char"/>
    <w:link w:val="Cmsor2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4Char">
    <w:name w:val="Címsor 4 Char"/>
    <w:link w:val="Cmsor4"/>
    <w:uiPriority w:val="9"/>
    <w:semiHidden/>
    <w:rsid w:val="004F4538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Cmsor5Char">
    <w:name w:val="Címsor 5 Char"/>
    <w:link w:val="Cmsor5"/>
    <w:uiPriority w:val="9"/>
    <w:semiHidden/>
    <w:rsid w:val="004F4538"/>
    <w:rPr>
      <w:rFonts w:ascii="Calibri Light" w:eastAsia="SimSun" w:hAnsi="Calibri Light" w:cs="Times New Roman"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F4538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Cmsor7Char">
    <w:name w:val="Címsor 7 Char"/>
    <w:link w:val="Cmsor7"/>
    <w:uiPriority w:val="9"/>
    <w:semiHidden/>
    <w:rsid w:val="004F4538"/>
    <w:rPr>
      <w:rFonts w:ascii="Calibri Light" w:eastAsia="SimSun" w:hAnsi="Calibri Light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F453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Cmsor9Char">
    <w:name w:val="Címsor 9 Char"/>
    <w:link w:val="Cmsor9"/>
    <w:uiPriority w:val="9"/>
    <w:semiHidden/>
    <w:rsid w:val="004F4538"/>
    <w:rPr>
      <w:b/>
      <w:bCs/>
      <w:i/>
      <w:iCs/>
    </w:rPr>
  </w:style>
  <w:style w:type="paragraph" w:styleId="Kpalrs">
    <w:name w:val="caption"/>
    <w:basedOn w:val="Norml"/>
    <w:next w:val="Norml"/>
    <w:uiPriority w:val="35"/>
    <w:qFormat/>
    <w:rsid w:val="004F4538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CmChar">
    <w:name w:val="Cím Char"/>
    <w:link w:val="Cm"/>
    <w:uiPriority w:val="10"/>
    <w:rsid w:val="004F4538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4F4538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AlcmChar">
    <w:name w:val="Alcím Char"/>
    <w:link w:val="Alcm"/>
    <w:uiPriority w:val="11"/>
    <w:rsid w:val="004F4538"/>
    <w:rPr>
      <w:color w:val="44546A"/>
      <w:sz w:val="28"/>
      <w:szCs w:val="28"/>
    </w:rPr>
  </w:style>
  <w:style w:type="character" w:styleId="Kiemels2">
    <w:name w:val="Strong"/>
    <w:uiPriority w:val="22"/>
    <w:qFormat/>
    <w:rsid w:val="004F4538"/>
    <w:rPr>
      <w:b/>
      <w:bCs/>
    </w:rPr>
  </w:style>
  <w:style w:type="character" w:styleId="Kiemels">
    <w:name w:val="Emphasis"/>
    <w:uiPriority w:val="20"/>
    <w:qFormat/>
    <w:rsid w:val="004F4538"/>
    <w:rPr>
      <w:i/>
      <w:iCs/>
      <w:color w:val="000000"/>
    </w:rPr>
  </w:style>
  <w:style w:type="paragraph" w:styleId="Nincstrkz">
    <w:name w:val="No Spacing"/>
    <w:uiPriority w:val="1"/>
    <w:qFormat/>
    <w:rsid w:val="004F4538"/>
    <w:rPr>
      <w:sz w:val="21"/>
      <w:szCs w:val="21"/>
      <w:lang w:val="en-US"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4F4538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IdzetChar">
    <w:name w:val="Idézet Char"/>
    <w:link w:val="Idzet"/>
    <w:uiPriority w:val="29"/>
    <w:rsid w:val="004F4538"/>
    <w:rPr>
      <w:i/>
      <w:iCs/>
      <w:color w:val="7B7B7B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4538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4F4538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Finomkiemels">
    <w:name w:val="Subtle Emphasis"/>
    <w:uiPriority w:val="19"/>
    <w:qFormat/>
    <w:rsid w:val="004F4538"/>
    <w:rPr>
      <w:i/>
      <w:iCs/>
      <w:color w:val="595959"/>
    </w:rPr>
  </w:style>
  <w:style w:type="character" w:styleId="Erskiemels">
    <w:name w:val="Intense Emphasis"/>
    <w:uiPriority w:val="21"/>
    <w:qFormat/>
    <w:rsid w:val="004F4538"/>
    <w:rPr>
      <w:b/>
      <w:bCs/>
      <w:i/>
      <w:iCs/>
      <w:color w:val="auto"/>
    </w:rPr>
  </w:style>
  <w:style w:type="character" w:styleId="Finomhivatkozs">
    <w:name w:val="Subtle Reference"/>
    <w:uiPriority w:val="31"/>
    <w:qFormat/>
    <w:rsid w:val="004F4538"/>
    <w:rPr>
      <w:caps w:val="0"/>
      <w:smallCaps/>
      <w:color w:val="404040"/>
      <w:spacing w:val="0"/>
      <w:u w:val="single" w:color="7F7F7F"/>
    </w:rPr>
  </w:style>
  <w:style w:type="character" w:styleId="Ershivatkozs">
    <w:name w:val="Intense Reference"/>
    <w:uiPriority w:val="32"/>
    <w:qFormat/>
    <w:rsid w:val="004F4538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uiPriority w:val="33"/>
    <w:qFormat/>
    <w:rsid w:val="004F4538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qFormat/>
    <w:rsid w:val="004F4538"/>
    <w:pPr>
      <w:outlineLvl w:val="9"/>
    </w:pPr>
  </w:style>
  <w:style w:type="character" w:customStyle="1" w:styleId="llbChar">
    <w:name w:val="Élőláb Char"/>
    <w:link w:val="llb"/>
    <w:uiPriority w:val="99"/>
    <w:rsid w:val="00F2090C"/>
  </w:style>
  <w:style w:type="paragraph" w:customStyle="1" w:styleId="Default">
    <w:name w:val="Default"/>
    <w:rsid w:val="00412F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530598"/>
  </w:style>
  <w:style w:type="paragraph" w:styleId="Listaszerbekezds">
    <w:name w:val="List Paragraph"/>
    <w:basedOn w:val="Norml"/>
    <w:uiPriority w:val="34"/>
    <w:qFormat/>
    <w:rsid w:val="00790C5D"/>
    <w:pPr>
      <w:ind w:left="720"/>
      <w:contextualSpacing/>
    </w:pPr>
  </w:style>
  <w:style w:type="paragraph" w:customStyle="1" w:styleId="Application2">
    <w:name w:val="Application2"/>
    <w:basedOn w:val="Norml"/>
    <w:autoRedefine/>
    <w:rsid w:val="00790C5D"/>
    <w:pPr>
      <w:widowControl w:val="0"/>
      <w:suppressAutoHyphens/>
      <w:spacing w:after="0" w:line="240" w:lineRule="auto"/>
    </w:pPr>
    <w:rPr>
      <w:rFonts w:ascii="Arial" w:hAnsi="Arial" w:cs="Arial"/>
      <w:b/>
      <w:bCs/>
      <w:color w:val="000000"/>
      <w:spacing w:val="-2"/>
      <w:sz w:val="20"/>
      <w:szCs w:val="20"/>
      <w:u w:val="single"/>
      <w:lang w:eastAsia="hu-HU"/>
    </w:rPr>
  </w:style>
  <w:style w:type="table" w:styleId="Rcsostblzat">
    <w:name w:val="Table Grid"/>
    <w:basedOn w:val="Normltblzat"/>
    <w:rsid w:val="0079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um@trivium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zpont@triviu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ivium@trivium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pont@triviu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D42B-2B95-4795-99BD-94535822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1480</Words>
  <Characters>10218</Characters>
  <Application>Microsoft Office Word</Application>
  <DocSecurity>0</DocSecurity>
  <Lines>85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 ugovora: HU-50/2006</vt:lpstr>
      <vt:lpstr>Broj ugovora: HU-50/2006</vt:lpstr>
    </vt:vector>
  </TitlesOfParts>
  <Company>Trivium</Company>
  <LinksUpToDate>false</LinksUpToDate>
  <CharactersWithSpaces>11675</CharactersWithSpaces>
  <SharedDoc>false</SharedDoc>
  <HLinks>
    <vt:vector size="24" baseType="variant">
      <vt:variant>
        <vt:i4>1507388</vt:i4>
      </vt:variant>
      <vt:variant>
        <vt:i4>18</vt:i4>
      </vt:variant>
      <vt:variant>
        <vt:i4>0</vt:i4>
      </vt:variant>
      <vt:variant>
        <vt:i4>5</vt:i4>
      </vt:variant>
      <vt:variant>
        <vt:lpwstr>mailto:kelebia@trivium.hu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ugovora: HU-50/2006</dc:title>
  <dc:creator>Trivium</dc:creator>
  <cp:lastModifiedBy>Szabolcs Szoghi</cp:lastModifiedBy>
  <cp:revision>6</cp:revision>
  <cp:lastPrinted>2023-03-24T13:56:00Z</cp:lastPrinted>
  <dcterms:created xsi:type="dcterms:W3CDTF">2022-11-08T13:10:00Z</dcterms:created>
  <dcterms:modified xsi:type="dcterms:W3CDTF">2023-03-24T16:44:00Z</dcterms:modified>
</cp:coreProperties>
</file>